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764" w:rsidRPr="00374764" w:rsidRDefault="00374764" w:rsidP="00374764">
      <w:pPr>
        <w:ind w:right="-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7476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 w:rsidR="006A775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37476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4764" w:rsidRPr="00623709" w:rsidRDefault="00374764" w:rsidP="00374764">
      <w:pPr>
        <w:ind w:right="-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3709">
        <w:rPr>
          <w:rFonts w:ascii="Times New Roman" w:eastAsia="Times New Roman" w:hAnsi="Times New Roman"/>
          <w:sz w:val="28"/>
          <w:szCs w:val="28"/>
          <w:lang w:eastAsia="ru-RU"/>
        </w:rPr>
        <w:t>Совет сельского поселения Кузеевский сельсовет муниципального района Буздякский район Республики Башкортостан</w:t>
      </w:r>
    </w:p>
    <w:p w:rsidR="006A775E" w:rsidRPr="00623709" w:rsidRDefault="006A775E" w:rsidP="00374764">
      <w:pPr>
        <w:ind w:right="-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4764" w:rsidRPr="00623709" w:rsidRDefault="00374764" w:rsidP="00511E95">
      <w:pPr>
        <w:ind w:right="-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3709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374764" w:rsidRPr="00623709" w:rsidRDefault="00374764" w:rsidP="00511E95">
      <w:pPr>
        <w:ind w:right="-2"/>
        <w:jc w:val="center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6A775E" w:rsidRPr="00623709"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62370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</w:t>
      </w:r>
      <w:r w:rsidR="006A775E" w:rsidRPr="0062370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17.02.2016</w:t>
      </w:r>
      <w:r w:rsidRPr="00623709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</w:p>
    <w:p w:rsidR="0041306C" w:rsidRPr="00623709" w:rsidRDefault="0041306C" w:rsidP="00374764">
      <w:pPr>
        <w:spacing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 xml:space="preserve"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</w:t>
      </w:r>
      <w:r w:rsidR="00E32CFF" w:rsidRPr="00623709">
        <w:rPr>
          <w:rFonts w:ascii="Times New Roman" w:hAnsi="Times New Roman"/>
          <w:bCs/>
          <w:sz w:val="28"/>
          <w:szCs w:val="28"/>
        </w:rPr>
        <w:t xml:space="preserve">                             </w:t>
      </w:r>
      <w:r w:rsidRPr="00623709">
        <w:rPr>
          <w:rFonts w:ascii="Times New Roman" w:hAnsi="Times New Roman"/>
          <w:bCs/>
          <w:sz w:val="28"/>
          <w:szCs w:val="28"/>
        </w:rPr>
        <w:t>жилищного фонда социального использования</w:t>
      </w:r>
    </w:p>
    <w:p w:rsidR="008B65E6" w:rsidRPr="00623709" w:rsidRDefault="008B65E6" w:rsidP="00C04B3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623709">
          <w:rPr>
            <w:rStyle w:val="a8"/>
            <w:rFonts w:ascii="Times New Roman" w:hAnsi="Times New Roman"/>
            <w:bCs/>
            <w:color w:val="auto"/>
            <w:sz w:val="28"/>
            <w:szCs w:val="28"/>
          </w:rPr>
          <w:t>Жилищным кодексом</w:t>
        </w:r>
      </w:hyperlink>
      <w:r w:rsidRPr="00623709"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8" w:history="1">
        <w:r w:rsidRPr="00623709">
          <w:rPr>
            <w:rStyle w:val="a8"/>
            <w:rFonts w:ascii="Times New Roman" w:hAnsi="Times New Roman"/>
            <w:bCs/>
            <w:color w:val="auto"/>
            <w:sz w:val="28"/>
            <w:szCs w:val="28"/>
          </w:rPr>
          <w:t>Федеральным законом</w:t>
        </w:r>
      </w:hyperlink>
      <w:r w:rsidRPr="00623709">
        <w:rPr>
          <w:rFonts w:ascii="Times New Roman" w:hAnsi="Times New Roman"/>
          <w:sz w:val="28"/>
          <w:szCs w:val="28"/>
        </w:rPr>
        <w:t xml:space="preserve"> №131-ФЗ от 06.10.2003 г. «Об общих принципах организации местного самоуправления в РФ»,</w:t>
      </w:r>
      <w:r w:rsidR="0041306C" w:rsidRPr="00623709">
        <w:rPr>
          <w:rFonts w:ascii="Times New Roman" w:hAnsi="Times New Roman"/>
          <w:sz w:val="28"/>
          <w:szCs w:val="28"/>
        </w:rPr>
        <w:t xml:space="preserve"> Совет </w:t>
      </w:r>
      <w:r w:rsidR="00E32CFF" w:rsidRPr="00623709">
        <w:rPr>
          <w:rFonts w:ascii="Times New Roman" w:hAnsi="Times New Roman"/>
          <w:sz w:val="28"/>
          <w:szCs w:val="28"/>
        </w:rPr>
        <w:t xml:space="preserve">сельского поселения Кузеевский  </w:t>
      </w:r>
      <w:r w:rsidR="00785A86" w:rsidRPr="00623709">
        <w:rPr>
          <w:rFonts w:ascii="Times New Roman" w:hAnsi="Times New Roman"/>
          <w:sz w:val="28"/>
          <w:szCs w:val="28"/>
        </w:rPr>
        <w:t>сельсовет</w:t>
      </w:r>
      <w:r w:rsidR="00E32CFF" w:rsidRPr="00623709">
        <w:rPr>
          <w:rFonts w:ascii="Times New Roman" w:hAnsi="Times New Roman"/>
          <w:sz w:val="28"/>
          <w:szCs w:val="28"/>
        </w:rPr>
        <w:t xml:space="preserve">  </w:t>
      </w:r>
      <w:r w:rsidR="0041306C" w:rsidRPr="00623709">
        <w:rPr>
          <w:rFonts w:ascii="Times New Roman" w:hAnsi="Times New Roman"/>
          <w:sz w:val="28"/>
          <w:szCs w:val="28"/>
        </w:rPr>
        <w:t>муниципального района Буздякский район РБ</w:t>
      </w:r>
    </w:p>
    <w:p w:rsidR="0041306C" w:rsidRPr="00623709" w:rsidRDefault="0041306C" w:rsidP="0041306C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РЕШИЛ:</w:t>
      </w:r>
    </w:p>
    <w:p w:rsidR="008B65E6" w:rsidRPr="00623709" w:rsidRDefault="008B65E6" w:rsidP="00C04B3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1. Утвердить </w:t>
      </w:r>
      <w:r w:rsidRPr="00623709">
        <w:rPr>
          <w:rFonts w:ascii="Times New Roman" w:hAnsi="Times New Roman"/>
          <w:bCs/>
          <w:sz w:val="28"/>
          <w:szCs w:val="28"/>
        </w:rPr>
        <w:t>порядок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C04B32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C04B3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2. Настоящее </w:t>
      </w:r>
      <w:r w:rsidR="0041306C" w:rsidRPr="00623709">
        <w:rPr>
          <w:rFonts w:ascii="Times New Roman" w:hAnsi="Times New Roman"/>
          <w:sz w:val="28"/>
          <w:szCs w:val="28"/>
        </w:rPr>
        <w:t>решение</w:t>
      </w:r>
      <w:r w:rsidRPr="00623709">
        <w:rPr>
          <w:rFonts w:ascii="Times New Roman" w:hAnsi="Times New Roman"/>
          <w:sz w:val="28"/>
          <w:szCs w:val="28"/>
        </w:rPr>
        <w:t xml:space="preserve"> вступает в силу с момента официального </w:t>
      </w:r>
      <w:hyperlink r:id="rId9">
        <w:r w:rsidRPr="00623709">
          <w:rPr>
            <w:rFonts w:ascii="Times New Roman" w:hAnsi="Times New Roman"/>
            <w:sz w:val="28"/>
            <w:szCs w:val="28"/>
          </w:rPr>
          <w:t>опубликования</w:t>
        </w:r>
      </w:hyperlink>
      <w:r w:rsidRPr="00623709">
        <w:rPr>
          <w:rFonts w:ascii="Times New Roman" w:hAnsi="Times New Roman"/>
          <w:sz w:val="28"/>
          <w:szCs w:val="28"/>
        </w:rPr>
        <w:t xml:space="preserve"> (обнародования).</w:t>
      </w:r>
    </w:p>
    <w:p w:rsidR="008B65E6" w:rsidRPr="00623709" w:rsidRDefault="008B65E6" w:rsidP="00C04B3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785A86" w:rsidP="0062370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Глава сельского поселени</w:t>
      </w:r>
      <w:r w:rsidR="00E32CFF" w:rsidRPr="00623709">
        <w:rPr>
          <w:rFonts w:ascii="Times New Roman" w:hAnsi="Times New Roman"/>
          <w:sz w:val="28"/>
          <w:szCs w:val="28"/>
        </w:rPr>
        <w:t>я</w:t>
      </w:r>
    </w:p>
    <w:p w:rsidR="00E32CFF" w:rsidRPr="00623709" w:rsidRDefault="00E32CFF" w:rsidP="0062370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Кузеевский сельсовет</w:t>
      </w:r>
    </w:p>
    <w:p w:rsidR="0041306C" w:rsidRPr="00623709" w:rsidRDefault="00E32CFF" w:rsidP="0062370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м</w:t>
      </w:r>
      <w:r w:rsidR="0041306C" w:rsidRPr="00623709">
        <w:rPr>
          <w:rFonts w:ascii="Times New Roman" w:hAnsi="Times New Roman"/>
          <w:sz w:val="28"/>
          <w:szCs w:val="28"/>
        </w:rPr>
        <w:t>униципального</w:t>
      </w:r>
      <w:r w:rsidRPr="00623709">
        <w:rPr>
          <w:rFonts w:ascii="Times New Roman" w:hAnsi="Times New Roman"/>
          <w:sz w:val="28"/>
          <w:szCs w:val="28"/>
        </w:rPr>
        <w:t xml:space="preserve"> района</w:t>
      </w:r>
    </w:p>
    <w:p w:rsidR="0041306C" w:rsidRPr="00623709" w:rsidRDefault="0041306C" w:rsidP="0062370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Буздякский район РБ        </w:t>
      </w:r>
      <w:r w:rsidR="00623709">
        <w:rPr>
          <w:rFonts w:ascii="Times New Roman" w:hAnsi="Times New Roman"/>
          <w:sz w:val="28"/>
          <w:szCs w:val="28"/>
        </w:rPr>
        <w:t xml:space="preserve">                       </w:t>
      </w:r>
      <w:r w:rsidRPr="00623709">
        <w:rPr>
          <w:rFonts w:ascii="Times New Roman" w:hAnsi="Times New Roman"/>
          <w:sz w:val="28"/>
          <w:szCs w:val="28"/>
        </w:rPr>
        <w:t xml:space="preserve">        </w:t>
      </w:r>
      <w:r w:rsidR="006A775E" w:rsidRPr="00623709">
        <w:rPr>
          <w:rFonts w:ascii="Times New Roman" w:hAnsi="Times New Roman"/>
          <w:sz w:val="28"/>
          <w:szCs w:val="28"/>
        </w:rPr>
        <w:t xml:space="preserve">            </w:t>
      </w:r>
      <w:r w:rsidRPr="00623709">
        <w:rPr>
          <w:rFonts w:ascii="Times New Roman" w:hAnsi="Times New Roman"/>
          <w:sz w:val="28"/>
          <w:szCs w:val="28"/>
        </w:rPr>
        <w:t xml:space="preserve">           </w:t>
      </w:r>
      <w:r w:rsidR="00E32CFF" w:rsidRPr="00623709">
        <w:rPr>
          <w:rFonts w:ascii="Times New Roman" w:hAnsi="Times New Roman"/>
          <w:sz w:val="28"/>
          <w:szCs w:val="28"/>
        </w:rPr>
        <w:t xml:space="preserve">                     А.Р.Сафаргалиева</w:t>
      </w:r>
    </w:p>
    <w:p w:rsidR="00BB5B3E" w:rsidRPr="00623709" w:rsidRDefault="00BB5B3E" w:rsidP="00511E9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3709" w:rsidRPr="00623709" w:rsidRDefault="00623709" w:rsidP="00C04B32">
      <w:pPr>
        <w:spacing w:after="0"/>
        <w:rPr>
          <w:rFonts w:ascii="Times New Roman" w:hAnsi="Times New Roman"/>
          <w:sz w:val="28"/>
          <w:szCs w:val="28"/>
        </w:rPr>
      </w:pPr>
    </w:p>
    <w:p w:rsidR="0041306C" w:rsidRPr="00623709" w:rsidRDefault="0041306C" w:rsidP="00ED579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lastRenderedPageBreak/>
        <w:t>УТВЕРЖДЕНО</w:t>
      </w:r>
    </w:p>
    <w:p w:rsidR="0041306C" w:rsidRPr="00623709" w:rsidRDefault="0041306C" w:rsidP="00ED579B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 xml:space="preserve">решением Совета </w:t>
      </w:r>
    </w:p>
    <w:p w:rsidR="00785A86" w:rsidRPr="00623709" w:rsidRDefault="00785A86" w:rsidP="00ED579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>сел</w:t>
      </w:r>
      <w:r w:rsidR="00E32CFF" w:rsidRPr="00623709">
        <w:rPr>
          <w:rFonts w:ascii="Times New Roman" w:hAnsi="Times New Roman"/>
          <w:bCs/>
          <w:sz w:val="28"/>
          <w:szCs w:val="28"/>
        </w:rPr>
        <w:t xml:space="preserve">ьского поселения </w:t>
      </w:r>
    </w:p>
    <w:p w:rsidR="00E32CFF" w:rsidRPr="00623709" w:rsidRDefault="00E32CFF" w:rsidP="00ED579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>Кузеевский сельсовет</w:t>
      </w:r>
    </w:p>
    <w:p w:rsidR="0041306C" w:rsidRPr="00623709" w:rsidRDefault="00785A86" w:rsidP="00ED579B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 xml:space="preserve">муниципального района </w:t>
      </w:r>
      <w:r w:rsidR="0041306C" w:rsidRPr="00623709">
        <w:rPr>
          <w:rFonts w:ascii="Times New Roman" w:hAnsi="Times New Roman"/>
          <w:bCs/>
          <w:sz w:val="28"/>
          <w:szCs w:val="28"/>
        </w:rPr>
        <w:t>Буздякский район РБ</w:t>
      </w:r>
    </w:p>
    <w:p w:rsidR="0041306C" w:rsidRPr="00623709" w:rsidRDefault="006A775E" w:rsidP="006A775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>№ 23  от «17</w:t>
      </w:r>
      <w:r w:rsidR="0041306C" w:rsidRPr="00623709">
        <w:rPr>
          <w:rFonts w:ascii="Times New Roman" w:hAnsi="Times New Roman"/>
          <w:bCs/>
          <w:sz w:val="28"/>
          <w:szCs w:val="28"/>
        </w:rPr>
        <w:t>»</w:t>
      </w:r>
      <w:r w:rsidRPr="00623709">
        <w:rPr>
          <w:rFonts w:ascii="Times New Roman" w:hAnsi="Times New Roman"/>
          <w:bCs/>
          <w:sz w:val="28"/>
          <w:szCs w:val="28"/>
        </w:rPr>
        <w:t xml:space="preserve"> февраля</w:t>
      </w:r>
      <w:r w:rsidR="0041306C" w:rsidRPr="00623709">
        <w:rPr>
          <w:rFonts w:ascii="Times New Roman" w:hAnsi="Times New Roman"/>
          <w:bCs/>
          <w:sz w:val="28"/>
          <w:szCs w:val="28"/>
        </w:rPr>
        <w:t xml:space="preserve"> 201</w:t>
      </w:r>
      <w:r w:rsidR="00785A86" w:rsidRPr="00623709">
        <w:rPr>
          <w:rFonts w:ascii="Times New Roman" w:hAnsi="Times New Roman"/>
          <w:bCs/>
          <w:sz w:val="28"/>
          <w:szCs w:val="28"/>
        </w:rPr>
        <w:t>6</w:t>
      </w:r>
      <w:r w:rsidR="0041306C" w:rsidRPr="00623709">
        <w:rPr>
          <w:rFonts w:ascii="Times New Roman" w:hAnsi="Times New Roman"/>
          <w:bCs/>
          <w:sz w:val="28"/>
          <w:szCs w:val="28"/>
        </w:rPr>
        <w:t xml:space="preserve"> г.</w:t>
      </w:r>
    </w:p>
    <w:p w:rsidR="006A775E" w:rsidRPr="00623709" w:rsidRDefault="006A775E" w:rsidP="006A775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</w:p>
    <w:p w:rsidR="006A775E" w:rsidRPr="00623709" w:rsidRDefault="006A775E" w:rsidP="006A775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</w:p>
    <w:p w:rsidR="006A775E" w:rsidRPr="00623709" w:rsidRDefault="006A775E" w:rsidP="006A775E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/>
          <w:bCs/>
          <w:sz w:val="28"/>
          <w:szCs w:val="28"/>
        </w:rPr>
      </w:pPr>
    </w:p>
    <w:p w:rsidR="0041306C" w:rsidRPr="00623709" w:rsidRDefault="00BB5B3E" w:rsidP="00BB5B3E">
      <w:pPr>
        <w:tabs>
          <w:tab w:val="left" w:pos="6924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ab/>
      </w:r>
    </w:p>
    <w:p w:rsidR="008B65E6" w:rsidRPr="00623709" w:rsidRDefault="008B65E6" w:rsidP="00ED579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bCs/>
          <w:sz w:val="28"/>
          <w:szCs w:val="28"/>
        </w:rPr>
        <w:t>О порядке определения дохода гражданина и постоянно проживающих совместно с ним членов его семьи и стоимости подлежащего налогообложению их имущества и установления максимального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0" w:name="Par27"/>
      <w:bookmarkStart w:id="1" w:name="Par115"/>
      <w:bookmarkStart w:id="2" w:name="_GoBack"/>
      <w:bookmarkEnd w:id="0"/>
      <w:bookmarkEnd w:id="1"/>
      <w:bookmarkEnd w:id="2"/>
      <w:r w:rsidRPr="00623709">
        <w:rPr>
          <w:rFonts w:ascii="Times New Roman" w:hAnsi="Times New Roman"/>
          <w:sz w:val="28"/>
          <w:szCs w:val="28"/>
        </w:rPr>
        <w:t xml:space="preserve">1. Определение доходов граждан </w:t>
      </w:r>
      <w:r w:rsidRPr="00623709">
        <w:rPr>
          <w:rFonts w:ascii="Times New Roman" w:hAnsi="Times New Roman"/>
          <w:bCs/>
          <w:sz w:val="28"/>
          <w:szCs w:val="28"/>
        </w:rPr>
        <w:t>в целях их признания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1. Определение доходов и расчет размера дохода, приходящегося на каждого члена семьи, производится на основании сведений о составе семьи, доходах членов семьи или одиноко проживающего гражданина, указанных в заявлении о постановке на учет </w:t>
      </w:r>
      <w:r w:rsidRPr="00623709">
        <w:rPr>
          <w:rFonts w:ascii="Times New Roman" w:hAnsi="Times New Roman"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  <w:r w:rsidRPr="00623709">
        <w:rPr>
          <w:rFonts w:ascii="Times New Roman" w:hAnsi="Times New Roman"/>
          <w:sz w:val="28"/>
          <w:szCs w:val="28"/>
        </w:rPr>
        <w:t>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2. В целях исчисления совокупного дохода семьи и одиноко проживающего гражданина для постановки на учет и предоставления жилых помещений по договору найма жилых помещений жилищного фонда социального использования расчетный период принимается равным одному году, непосредственно предшествующему месяцу подачи заявления о постановке на учет для предоставления жилого помещения по договору найма жилых помещений жилищного фонда социального использования (далее - расчетный период).</w:t>
      </w:r>
    </w:p>
    <w:p w:rsidR="008B65E6" w:rsidRPr="00623709" w:rsidRDefault="008B65E6" w:rsidP="00ED579B">
      <w:pPr>
        <w:widowControl w:val="0"/>
        <w:tabs>
          <w:tab w:val="left" w:pos="10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3. Совершеннолетние трудоспособные граждане, признанные не имеющими доходов в течение расчетного периода и не состоящие на учете в органах государственной службы занятости, исключаются из общего количества членов семьи при расчете размера дохода, приходящегося на каждого члена семьи, среднемесячный совокупный доход семьи в таком случае делится на число членов семьи, уменьшенное на количество совершеннолетних трудоспособных членов семьи, не имевших доходов в расчетномпериоде.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lastRenderedPageBreak/>
        <w:t>4. Граждане, не имеющие возможности подтвердить документально какие-либо виды доходов, за исключением доходов от трудовой и индивидуальной предпринимательской деятельности, самостоятельно декларируют такие доходы в заявлении о постановке на учет в качестве нуждающегося в предоставлении жилого помещения по договору найма жилых помещений жилищного фонда социального использования.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5. Доходы индивидуальных предпринимателей, применяющих общие условия установления налогов и сборов и упрощенную систему налогообложения, подтверждаются сведениями, содержащимися в книге учета доходов и расходов и хозяйственных операций индивидуального предпринимателя (на бумажных носителях).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6. Доходы индивидуальных предпринимателей, использующих систему налогообложения в виде единого налога на вмененный доход для отдельных видов деятельности, подтверждаются копиями налоговой декларации за отчетный период, равный одному году, предшествующему подаче заявления, заверенными налоговыми органами.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7. Доходы, сведения о которых представлены заявителями, учитываются в объеме, остающемся после уплаты налогов в соответствии с законодательством Российской Федерации.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3" w:name="Par133"/>
      <w:bookmarkEnd w:id="3"/>
      <w:r w:rsidRPr="00623709">
        <w:rPr>
          <w:rFonts w:ascii="Times New Roman" w:hAnsi="Times New Roman"/>
          <w:sz w:val="28"/>
          <w:szCs w:val="28"/>
        </w:rPr>
        <w:t>2. Определение размера среднемесячного дохода, приходящегося на каждого члена семьи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1. Размер среднемесячного дохода каждого члена семьи или одиноко проживающего гражданина исчисляется путем деления суммы его доходов, полученных в течение расчетного периода, на число месяцев в расчетном периоде. Сумма исчисленных таким образом среднемесячных доходов каждого члена семьи составляет среднемесячный совокупный доход семьи в расчетном периоде.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2. Размер среднемесячного дохода, приходящегося на каждого члена семьи в расчетном периоде, исчисляется путем деления среднемесячного совокупного дохода семьи в расчетном периоде на количество членов семьи.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3. Произведение размера среднемесячного дохода, приходящегося на каждого члена семьи в расчетном периоде, на количество месяцев в расчетном периоде и количество членов семьи составит совокупный доход семьи в расчетном периоде.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4. При расчете дохода каждого члена семьи учитываются сумма всех доходов, включая заработную плату, выплаты компенсационного и стимулирующего характера, предусмотренные системой оплаты труда и выплачиваемые по результатам работы за месяц.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5. В случаях сезонных, временных и других видов работ, выполняемых по срочным трудовым договорам, исполнения договоров гражданско-правового характера, предпринимательской и иной деятельности сумма доходов делится на количество месяцев, за которые они получены, и учитывается в доходах семьи или одиноко проживающего гражданина за те </w:t>
      </w:r>
      <w:r w:rsidRPr="00623709">
        <w:rPr>
          <w:rFonts w:ascii="Times New Roman" w:hAnsi="Times New Roman"/>
          <w:sz w:val="28"/>
          <w:szCs w:val="28"/>
        </w:rPr>
        <w:lastRenderedPageBreak/>
        <w:t>месяцы, которые приходятся на расчетный период.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6. Доходы, полученные членом крестьянского (фермерского) хозяйства, учитываются в его доходах или в доходах его семьи исходя из размеров, установленных заключенным в определенном законодательством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7. В случаях сдачи в аренду (наем) недвижимого и иного имущества, сумма доходов делится на количество месяцев, за которые они получены, и учитывается в доходах семьи или одиноко проживающего гражданина за те месяцы, которые приходятся на расчетный период.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4" w:name="Par149"/>
      <w:bookmarkEnd w:id="4"/>
      <w:r w:rsidRPr="00623709">
        <w:rPr>
          <w:rFonts w:ascii="Times New Roman" w:hAnsi="Times New Roman"/>
          <w:sz w:val="28"/>
          <w:szCs w:val="28"/>
        </w:rPr>
        <w:t xml:space="preserve">3. Определение стоимости имущества граждан, учитываемой </w:t>
      </w:r>
      <w:r w:rsidRPr="00623709">
        <w:rPr>
          <w:rFonts w:ascii="Times New Roman" w:hAnsi="Times New Roman"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1. Определение стоимости недвижимого имущества (строений, помещений, сооружений) производится органами, уполномоченными представлять в налоговые органы оценку недвижимого имущества для целей налогообложения. Сведения о стоимости недвижимого имущества представляются гражданами в виде перечня имущества и копий уведомлений налогового органа о налогообложении имущества.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2. Определение стоимости земельных участков производится территориальным подразделением федерального органа исполнительной власти, уполномоченного в области кадастра объектов недвижимости, за счет средств заявителя.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3. Для определения стоимости транспортных средств используются данные, представленные независимыми экспертами в установленном законом порядке. Стоимость транспортных средств российского производства, эксплуатация которых превышает 10 лет, а также иностранного производства, эксплуатация которых превышает 15 лет, в стоимости имущества, учитываемого в целях постановки на учет и предоставления гражданам, признанным нуждающимися в жилых помещениях </w:t>
      </w:r>
      <w:r w:rsidRPr="00623709">
        <w:rPr>
          <w:rFonts w:ascii="Times New Roman" w:hAnsi="Times New Roman"/>
          <w:bCs/>
          <w:sz w:val="28"/>
          <w:szCs w:val="28"/>
        </w:rPr>
        <w:t>жилищного фонда социального использования</w:t>
      </w:r>
      <w:r w:rsidRPr="00623709">
        <w:rPr>
          <w:rFonts w:ascii="Times New Roman" w:hAnsi="Times New Roman"/>
          <w:sz w:val="28"/>
          <w:szCs w:val="28"/>
        </w:rPr>
        <w:t>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4. Определение стоимости пае</w:t>
      </w:r>
      <w:r w:rsidR="00E32CFF" w:rsidRPr="00623709">
        <w:rPr>
          <w:rFonts w:ascii="Times New Roman" w:hAnsi="Times New Roman"/>
          <w:sz w:val="28"/>
          <w:szCs w:val="28"/>
        </w:rPr>
        <w:t xml:space="preserve"> </w:t>
      </w:r>
      <w:r w:rsidRPr="00623709">
        <w:rPr>
          <w:rFonts w:ascii="Times New Roman" w:hAnsi="Times New Roman"/>
          <w:sz w:val="28"/>
          <w:szCs w:val="28"/>
        </w:rPr>
        <w:t>накоплений в жилищно-строительных, гаражно-строительных, дачно-строительных кооперативах и иных потребительских специализированных кооперативах производится на основании сведений, представленных заявителем и заверенных должностными лицами соответствующих кооперативов.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5. Размер денежных средств, находящихся на счетах в учреждениях банков и других кредитных учреждениях, учитывается на основании сведений, представленных заявителем в виде выписок (копий документов) банковских и иных кредитных учреждений.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6. При определении стоимости имущества не учитывается имущество, по которому предоставлены льготы, установленные в соответствии с </w:t>
      </w:r>
      <w:r w:rsidRPr="00623709">
        <w:rPr>
          <w:rFonts w:ascii="Times New Roman" w:hAnsi="Times New Roman"/>
          <w:sz w:val="28"/>
          <w:szCs w:val="28"/>
        </w:rPr>
        <w:lastRenderedPageBreak/>
        <w:t xml:space="preserve">законодательством Российской Федерации о налогах и сборах, законодательством  </w:t>
      </w:r>
      <w:r w:rsidR="00BC4DEE" w:rsidRPr="00623709">
        <w:rPr>
          <w:rFonts w:ascii="Times New Roman" w:hAnsi="Times New Roman"/>
          <w:sz w:val="28"/>
          <w:szCs w:val="28"/>
        </w:rPr>
        <w:t>Республики Башкортостан в</w:t>
      </w:r>
      <w:r w:rsidRPr="00623709">
        <w:rPr>
          <w:rFonts w:ascii="Times New Roman" w:hAnsi="Times New Roman"/>
          <w:sz w:val="28"/>
          <w:szCs w:val="28"/>
        </w:rPr>
        <w:t xml:space="preserve"> области о налогах и сборах и нормативными правовыми актами представительных органов местного самоуправления о налогах и сборах.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7. Если в течение расчетного периода членами семьи или одиноко проживающим гражданином было продано имущество, входящее в перечень имущества, подлежащего налогообложению и учитываемого в целях признания граждан </w:t>
      </w:r>
      <w:r w:rsidRPr="00623709">
        <w:rPr>
          <w:rFonts w:ascii="Times New Roman" w:hAnsi="Times New Roman"/>
          <w:bCs/>
          <w:sz w:val="28"/>
          <w:szCs w:val="28"/>
        </w:rPr>
        <w:t>нуждающимися в предоставлении жилых помещений жилищного фонда социального использования</w:t>
      </w:r>
      <w:r w:rsidRPr="00623709">
        <w:rPr>
          <w:rFonts w:ascii="Times New Roman" w:hAnsi="Times New Roman"/>
          <w:sz w:val="28"/>
          <w:szCs w:val="28"/>
        </w:rPr>
        <w:t>, то стоимость проданного имущества учитывается как стоимость имущества, имеющегося в наличии в течение расчетного периода.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5" w:name="Par166"/>
      <w:bookmarkEnd w:id="5"/>
      <w:r w:rsidRPr="00623709">
        <w:rPr>
          <w:rFonts w:ascii="Times New Roman" w:hAnsi="Times New Roman"/>
          <w:sz w:val="28"/>
          <w:szCs w:val="28"/>
        </w:rPr>
        <w:t xml:space="preserve">4. Порядок определения </w:t>
      </w:r>
      <w:r w:rsidRPr="00623709">
        <w:rPr>
          <w:rFonts w:ascii="Times New Roman" w:hAnsi="Times New Roman"/>
          <w:bCs/>
          <w:sz w:val="28"/>
          <w:szCs w:val="28"/>
        </w:rPr>
        <w:t>органами местного самоуправления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highlight w:val="yellow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1. Определение </w:t>
      </w:r>
      <w:r w:rsidRPr="00623709">
        <w:rPr>
          <w:rFonts w:ascii="Times New Roman" w:hAnsi="Times New Roman"/>
          <w:bCs/>
          <w:sz w:val="28"/>
          <w:szCs w:val="28"/>
        </w:rPr>
        <w:t xml:space="preserve">дохода гражданина и постоянно проживающих совместно с ним членов его семьи и стоимости подлежащего налогообложению их имущества в целях признания гражданина нуждающимся в предоставлении жилого помещения жилищного фонда социального использования </w:t>
      </w:r>
      <w:r w:rsidRPr="00623709">
        <w:rPr>
          <w:rFonts w:ascii="Times New Roman" w:hAnsi="Times New Roman"/>
          <w:sz w:val="28"/>
          <w:szCs w:val="28"/>
        </w:rPr>
        <w:t>осуществляется органом местного самоуправления на основании: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1) документов, подтверждающих доходы гражданина и членов его семьи, которые учитываются при решении вопроса о постановке на учет и предоставлении жилого помещения по договору найма жилых помещений жилищного фонда социального использования;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2) правоустанавливающих документов на транспортные средства;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3) уведомлений налогового органа о налогообложении имущества гражданина и членов его семьи;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4) выписок о доходах (пособиях) гражданина и членов его семьи из налогового органа, органа социальной защиты, территориальных органов Пенсионного фонда Российской Федерации;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5) выписок о наличии в собственности гражданина и членов его семьи транспортных средств из органов, осуществляющих регистрацию транспортных средств.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2. Документы, подтверждающие сведения о налогооблагаемом имуществе, должны содержать основание приобретения имущества (покупка, мена, дарение, наследование, приватизация и другое) и реквизиты (дата, номер) соответствующего договора или акта, сведения о виде собственности (личная, общая), для совместной собственности - сведения об иных лицах (их фамилия, имя, отчество или наименование), в собственности которых находится имущество, для долевой собственности - доля лица, о котором представляются сведения. Документы, подтверждающие сведения о </w:t>
      </w:r>
      <w:r w:rsidRPr="00623709">
        <w:rPr>
          <w:rFonts w:ascii="Times New Roman" w:hAnsi="Times New Roman"/>
          <w:sz w:val="28"/>
          <w:szCs w:val="28"/>
        </w:rPr>
        <w:lastRenderedPageBreak/>
        <w:t>земельных участках, должны содержать информацию о виде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3. Определение размера доходов и стоимости имущества граждан, принятых на учет, в целях периодического повторного подтверждения их прав на получение жилых помещений найма жилых помещений жилищного фонда социального использования проводится каждые два года после постановки гражданина на учет в качестве</w:t>
      </w:r>
      <w:r w:rsidRPr="00623709">
        <w:rPr>
          <w:rFonts w:ascii="Times New Roman" w:hAnsi="Times New Roman"/>
          <w:bCs/>
          <w:sz w:val="28"/>
          <w:szCs w:val="28"/>
        </w:rPr>
        <w:t xml:space="preserve"> нуждающегося в предоставлении жилых помещений жилищного фонда социального использования, а так же в</w:t>
      </w:r>
      <w:r w:rsidRPr="00623709">
        <w:rPr>
          <w:rFonts w:ascii="Times New Roman" w:hAnsi="Times New Roman"/>
          <w:sz w:val="28"/>
          <w:szCs w:val="28"/>
        </w:rPr>
        <w:t xml:space="preserve"> случае предоставления гражданину, состоящему на учете в качестве нуждающегося в жилом помещении, предоставляемом по договорам найма жилых помещений жилищного фонда социального использования, жилого помещения по договору найма жилого помещения жилищного фонда социального использования.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5. Перечень видов доходов, учитываемых </w:t>
      </w:r>
      <w:r w:rsidRPr="00623709">
        <w:rPr>
          <w:rFonts w:ascii="Times New Roman" w:hAnsi="Times New Roman"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1. При расчете размера дохода, приходящегося на каждого члена семьи, учитываются все виды доходов, полученные гражданином-заявителем и каждым членом его семьи или одиноко проживающим гражданином в денежной и натуральной формах, в том числе: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1) все предусмотренные системой оплаты труда выплаты, учитываемые при расчете среднего заработка в соответствии с </w:t>
      </w:r>
      <w:hyperlink r:id="rId10" w:history="1">
        <w:r w:rsidRPr="00623709">
          <w:rPr>
            <w:rFonts w:ascii="Times New Roman" w:hAnsi="Times New Roman"/>
            <w:sz w:val="28"/>
            <w:szCs w:val="28"/>
          </w:rPr>
          <w:t>Положением</w:t>
        </w:r>
      </w:hyperlink>
      <w:r w:rsidRPr="00623709">
        <w:rPr>
          <w:rFonts w:ascii="Times New Roman" w:hAnsi="Times New Roman"/>
          <w:sz w:val="28"/>
          <w:szCs w:val="28"/>
        </w:rPr>
        <w:t xml:space="preserve"> об особенностях порядка исчисления средней заработной платы, утвержденным Постановлением Правительства Российской Федерации от 24 декабря 2007 года № 922 9 с изменениями и дополнениями);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2) средний заработок, сохраняемый в случаях, предусмотренных трудовым законодательством;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3) компенсация, выплачиваемая государственным органом или общественным объединением за время исполнения государственных или общественных обязанностей;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4) выходное пособие, выплачиваемое при увольнении, компенсация при выходе в отставку, заработная плата, сохраняемая на период трудоустройства при увольнении в связи с ликвидацией организации, сокращением численности или штата работников;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5) социальные выплаты из бюджетов бюджетной системы Российской Федерации, государственных внебюджетных фондов и других источников, к которым относятся: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а) пенсии;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б) ежемесячное пожизненное содержание судей, вышедших в отставку;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в) стипендии, выплачиваемые обучающимся в профессиональных образовательных организациях и образовательных организациях высшего образования, аспирантам, обучающимся по очной форме обучения, и </w:t>
      </w:r>
      <w:r w:rsidRPr="00623709">
        <w:rPr>
          <w:rFonts w:ascii="Times New Roman" w:hAnsi="Times New Roman"/>
          <w:sz w:val="28"/>
          <w:szCs w:val="28"/>
        </w:rPr>
        <w:lastRenderedPageBreak/>
        <w:t>докторантам, осуществляющим подготовку диссертаций на соискание ученой степени доктора наук, слушателям духовных учебных заведений, а также компенсационные выплаты указанным категориям граждан в период их нахождения в академическом отпуске по медицинским показаниям;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г) пособие по безработице, материальная помощь и иные выплаты безработным гражданам, а также стипендия и материальная помощь, выплачиваемые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занятости, выплаты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выплаты несовершеннолетним гражданам в возрасте от 14 до 18 лет в период их участия во временных работах;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д) пособие по временной нетрудоспособности, пособие по беременности и родам, а также единовременное пособие женщинам, вставшим на учет в медицинских организациях в ранние сроки беременности;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е) ежемесячное пособие на ребенка;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ж) ежемесячное пособие на период отпуска по уходу за ребенком до достижения им возраста 1,5 лет и ежемесячные компенсационные выплаты гражданам, состоящим в трудовых отношениях на условиях трудового договора и находящимся в отпуске по уходу за ребенком до достижения им 3-летнего возраста;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з) ежемесячное пособие супругам военнослужащих, проходящих военную службу по контракту, в период их проживания с супругами в местностях,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воинской службы супруга, если по заключению медицинской организации их дети до достижения возраста 18 лет нуждаются в постороннем уходе;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и) 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уголовно-исполнительной системы в отдаленных гарнизонах и местностях, где отсутствует возможность их трудоустройства;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к) ежемесячные страховые выплаты по обязательному социальному страхованию от несчастных случаев на производстве и профессиональных заболеваний; надбавки и доплаты ко всем видам выплат, указанных в настоящем подпункте, и иные социальные выплаты, установленные органами государственной власти Российской Федерации, субъектов Российской Федерации, органами местного самоуправления, организациями;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6) доходы от имущества, принадлежащего на праве собственности семье (отдельным ее членам) или одиноко проживающему гражданину, к которым относятся: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lastRenderedPageBreak/>
        <w:t>а) доходы от реализации и сдачи в аренду (наем, поднаем)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б) доходы от реализации плодов и продукции личного подсобного хозяйства (многолетних насаждений, огородной продукции, продукционных и демонстрационных животных, птицы, пушных зверей, пчел, рыбы);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7) другие совокупные доходы семьи или одиноко проживающего гражданина, в которые включаются: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а) денежное довольствие военнослужащих, сотрудников органов внутренних дел Российской Федерации, учреждений и органов уголовно-исполнительной системы, таможенных органов Российской Федерации и других органов правоохранительной службы,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б) единовременное пособие при увольнении с военной службы, из органов внутренних дел Российской Федерации, учреждений и органов уголовно-исполнительной системы, таможенных органов Российской Федерации, других органов правоохранительной службы;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в) оплата работ по договорам, заключаемым в соответствии с гражданским законодательством Российской Федерации;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г) 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д) авторские вознаграждения, получаемые в соответствии с законодательством Российской Федерации об авторском праве и смежных правах, в том числе по авторским договорам наследования;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е) доходы от занятий предпринимательской деятельностью, включая доходы, полученные в результате деятельности крестьянского (фермерского) хозяйства, в том числе хозяйства без образования юридического лица;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ж) доходы по акциям и другие доходы от участия в управлении собственностью организации;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з) алименты, получаемые членами семьи;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и) проценты по банковским вкладам;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к) наследуемые и подаренные денежные средства;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8) доходы охотников-любителей, получаемые от сдачи добытых ими пушнины, мехового или кожевенного сырья, или мяса диких животных.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2. При расчете размера дохода, приходящегося на каждого члена семьи, не учитываются: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1) 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</w:t>
      </w:r>
      <w:r w:rsidRPr="00623709">
        <w:rPr>
          <w:rFonts w:ascii="Times New Roman" w:hAnsi="Times New Roman"/>
          <w:sz w:val="28"/>
          <w:szCs w:val="28"/>
        </w:rPr>
        <w:lastRenderedPageBreak/>
        <w:t>социальной экспертизы;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2) компенсации материальных затрат, выплачиваемые безработным гражданам в связи с направлением на работу (обучение) в другую местность по предложению органов службы занятости в соответствии с федеральным законодательством;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3) пособия на погребение, выплачиваемые в соответствии с федеральным законодательством;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4) ежегодные компенсации и разовые (единовременные) пособия, предоставляемые различным категориям граждан в соответствии с нормативными правовыми актами;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Par89"/>
      <w:bookmarkEnd w:id="6"/>
      <w:r w:rsidRPr="00623709">
        <w:rPr>
          <w:rFonts w:ascii="Times New Roman" w:hAnsi="Times New Roman"/>
          <w:sz w:val="28"/>
          <w:szCs w:val="28"/>
        </w:rPr>
        <w:t>5) доходы военнослужащих, проходящих военную службу по призыву в качестве сержантов, старшин, солдат или матросов, а также военнослужащих, обучающихся в военных образовательных организациях высшего образования и не заключивших контракта о прохождении военной службы;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6) доходы лиц, отбывающих наказание в виде лишения свободы, а также лиц, находящихся на принудительном лечении по решению суда;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7) доходы лиц, пропавших без вести и находящихся в розыске;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Par93"/>
      <w:bookmarkEnd w:id="7"/>
      <w:r w:rsidRPr="00623709">
        <w:rPr>
          <w:rFonts w:ascii="Times New Roman" w:hAnsi="Times New Roman"/>
          <w:sz w:val="28"/>
          <w:szCs w:val="28"/>
        </w:rPr>
        <w:t>8) доходы лиц, проживающих в учреждениях интернатного типа на полном государственном обеспечении.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При этом для указанных в </w:t>
      </w:r>
      <w:hyperlink w:anchor="Par89" w:history="1">
        <w:r w:rsidRPr="00623709">
          <w:rPr>
            <w:rFonts w:ascii="Times New Roman" w:hAnsi="Times New Roman"/>
            <w:sz w:val="28"/>
            <w:szCs w:val="28"/>
          </w:rPr>
          <w:t>пунктах 5</w:t>
        </w:r>
      </w:hyperlink>
      <w:r w:rsidRPr="00623709">
        <w:rPr>
          <w:rFonts w:ascii="Times New Roman" w:hAnsi="Times New Roman"/>
          <w:sz w:val="28"/>
          <w:szCs w:val="28"/>
        </w:rPr>
        <w:t xml:space="preserve"> - </w:t>
      </w:r>
      <w:hyperlink w:anchor="Par93" w:history="1">
        <w:r w:rsidRPr="00623709">
          <w:rPr>
            <w:rFonts w:ascii="Times New Roman" w:hAnsi="Times New Roman"/>
            <w:sz w:val="28"/>
            <w:szCs w:val="28"/>
          </w:rPr>
          <w:t>8 части 2</w:t>
        </w:r>
      </w:hyperlink>
      <w:r w:rsidRPr="00623709">
        <w:rPr>
          <w:rFonts w:ascii="Times New Roman" w:hAnsi="Times New Roman"/>
          <w:sz w:val="28"/>
          <w:szCs w:val="28"/>
        </w:rPr>
        <w:t xml:space="preserve"> настоящей статьи категорий граждан учитываются доходы, получение которых не связано с местом их пребывания, например, доходы по вкладам в учреждениях банков и других кредитных учреждениях, доходы от сдачи внаем или поднаем имущества и тому подобное.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8" w:name="Par96"/>
      <w:bookmarkEnd w:id="8"/>
      <w:r w:rsidRPr="00623709">
        <w:rPr>
          <w:rFonts w:ascii="Times New Roman" w:hAnsi="Times New Roman"/>
          <w:sz w:val="28"/>
          <w:szCs w:val="28"/>
        </w:rPr>
        <w:t xml:space="preserve">6. Перечень видов имущества, находящегося в собственности гражданина-заявителя и членов его семьи и подлежащего налогообложению учитываемого </w:t>
      </w:r>
      <w:r w:rsidRPr="00623709">
        <w:rPr>
          <w:rFonts w:ascii="Times New Roman" w:hAnsi="Times New Roman"/>
          <w:bCs/>
          <w:sz w:val="28"/>
          <w:szCs w:val="28"/>
        </w:rPr>
        <w:t>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4DEE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1. В целях признания граждан </w:t>
      </w:r>
      <w:r w:rsidRPr="00623709">
        <w:rPr>
          <w:rFonts w:ascii="Times New Roman" w:hAnsi="Times New Roman"/>
          <w:bCs/>
          <w:sz w:val="28"/>
          <w:szCs w:val="28"/>
        </w:rPr>
        <w:t>нуждающимися в предоставлении жилых помещений жилищного фонда социального использования</w:t>
      </w:r>
      <w:r w:rsidRPr="00623709">
        <w:rPr>
          <w:rFonts w:ascii="Times New Roman" w:hAnsi="Times New Roman"/>
          <w:sz w:val="28"/>
          <w:szCs w:val="28"/>
        </w:rPr>
        <w:t xml:space="preserve"> учитывается стоимость имущества, находящегося в собственности таких граждан и членов их семей и подлежащего налогообложению в соответствии с законодательством Российской Федерации о налогах и сборах, законодательством  </w:t>
      </w:r>
      <w:r w:rsidR="00BC4DEE" w:rsidRPr="00623709">
        <w:rPr>
          <w:rFonts w:ascii="Times New Roman" w:hAnsi="Times New Roman"/>
          <w:sz w:val="28"/>
          <w:szCs w:val="28"/>
        </w:rPr>
        <w:t>Республики Башкортостан</w:t>
      </w:r>
      <w:r w:rsidRPr="00623709">
        <w:rPr>
          <w:rFonts w:ascii="Times New Roman" w:hAnsi="Times New Roman"/>
          <w:sz w:val="28"/>
          <w:szCs w:val="28"/>
        </w:rPr>
        <w:t xml:space="preserve"> о налогах и сборах</w:t>
      </w:r>
      <w:r w:rsidR="00BC4DEE" w:rsidRPr="00623709">
        <w:rPr>
          <w:rFonts w:ascii="Times New Roman" w:hAnsi="Times New Roman"/>
          <w:sz w:val="28"/>
          <w:szCs w:val="28"/>
        </w:rPr>
        <w:t>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2. В соответствии с законодательством Российской Федерации о налогах и сборах, законодательством  </w:t>
      </w:r>
      <w:r w:rsidR="00BC4DEE" w:rsidRPr="00623709">
        <w:rPr>
          <w:rFonts w:ascii="Times New Roman" w:hAnsi="Times New Roman"/>
          <w:sz w:val="28"/>
          <w:szCs w:val="28"/>
        </w:rPr>
        <w:t>Республики Башкортостан</w:t>
      </w:r>
      <w:r w:rsidRPr="00623709">
        <w:rPr>
          <w:rFonts w:ascii="Times New Roman" w:hAnsi="Times New Roman"/>
          <w:sz w:val="28"/>
          <w:szCs w:val="28"/>
        </w:rPr>
        <w:t xml:space="preserve"> о налогах и сборах, нормативными правовыми актами представительных органов местного самоуправления о налогах и сборах к имуществу, находящемуся в собственности членов семьи и подлежащему налогообложению, учитываемому при отнесении граждан к категории малоимущих, относятся: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1) паенакопления в жилищно-строительных, гаражно-строительных и дачно-строительных кооперативах, суммы, находящиеся во вкладах в </w:t>
      </w:r>
      <w:r w:rsidRPr="00623709">
        <w:rPr>
          <w:rFonts w:ascii="Times New Roman" w:hAnsi="Times New Roman"/>
          <w:sz w:val="28"/>
          <w:szCs w:val="28"/>
        </w:rPr>
        <w:lastRenderedPageBreak/>
        <w:t>учреждениях банков и других кредитных учреждениях, стоимость имущественных и земельных долей (паев), валютные ценности и ценные бумаги в их стоимостном выражении, полученные в порядке наследования или дарения;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2) жилые дома, квартиры, дачи, гаражи и иные строения, помещения и сооружения;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3) автомобили, мотоциклы, моторные лодки, катера, яхты, мотороллеры, автобусы и другие самоходные машины и механизмы на пневматическом и гусеничном ходу, самолеты, вертолеты, теплоходы, парусные суда, снегоходы, мотосани, гидроциклы, несамоходные (буксируемые суда) и другие водные, воздушные транспортные средства и другие транспортные средства, зарегистрированные в установленном порядке в соответствии с законодательством Российской Федерации;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4) земельные участки сельскохозяйственного и несельскохозяйственного назначения, включая земельные участки, занятые строениями и сооружениями, участки, необходимые для их содержания.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3. Не подлежат учету при определении стоимости имущества граждан </w:t>
      </w:r>
      <w:r w:rsidRPr="00623709">
        <w:rPr>
          <w:rFonts w:ascii="Times New Roman" w:hAnsi="Times New Roman"/>
          <w:bCs/>
          <w:sz w:val="28"/>
          <w:szCs w:val="28"/>
        </w:rPr>
        <w:t xml:space="preserve">в целях признания граждан нуждающимися в предоставлении жилых помещений жилищного фонда социального использования </w:t>
      </w:r>
      <w:r w:rsidRPr="00623709">
        <w:rPr>
          <w:rFonts w:ascii="Times New Roman" w:hAnsi="Times New Roman"/>
          <w:sz w:val="28"/>
          <w:szCs w:val="28"/>
        </w:rPr>
        <w:t>следующие виды имущества: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1) земельные участки, изъятые из оборота в соответствии с законодательством Российской Федерации;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2) весельные лодки;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3) автомобили легковые, специально оборудованные для использования инвалидами, а также автомобили легковые с мощностью двигателя до 100 лошадиных сил (до 73,55 кВт), полученные (приобретенные) через органы социальной защиты населения в установленном законом порядке;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4) транспортные средства, находящиеся в розыске, при условии подтверждения факта их угона (кражи) документом, выдаваемым уполномоченным органом;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5) земельные участки до 15 соток включительно, предоставленные для садоводства, огородничества, дачного строительства и ведения личного подсобного хозяйства.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4. В случаях нахождения имущества, признаваемого объектом налогообложения, в общей долевой собственности нескольких граждан или в общей долевой собственности граждан и юридических лиц, а также в общей совместной собственности нескольких физических лиц, учету подлежит имущество, в отношении которого плательщиком налога является такой гражданин или члены его семьи в соответствии с законодательством о налогах и сборах.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 xml:space="preserve">7.  Порядок определения </w:t>
      </w:r>
      <w:r w:rsidRPr="00623709">
        <w:rPr>
          <w:rFonts w:ascii="Times New Roman" w:hAnsi="Times New Roman"/>
          <w:bCs/>
          <w:sz w:val="28"/>
          <w:szCs w:val="28"/>
        </w:rPr>
        <w:t xml:space="preserve">органами местного самоуправления максимального размера дохода граждан и постоянно проживающих совместно с ними членов их семей и стоимости подлежащего </w:t>
      </w:r>
      <w:r w:rsidRPr="00623709">
        <w:rPr>
          <w:rFonts w:ascii="Times New Roman" w:hAnsi="Times New Roman"/>
          <w:bCs/>
          <w:sz w:val="28"/>
          <w:szCs w:val="28"/>
        </w:rPr>
        <w:lastRenderedPageBreak/>
        <w:t>налогообложению их имущества в целях признания граждан нуждающимися в предоставлении жилых помещений жилищного фонда социального использования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65E6" w:rsidRPr="00623709" w:rsidRDefault="008B65E6" w:rsidP="00ED5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Максимальный размер дохода граждан и постоянно проживающих совместно с ними членов их семей устанавливается органом местного самоуправления в количестве трех прожиточных минимумов</w:t>
      </w:r>
      <w:r w:rsidR="00BC4DEE" w:rsidRPr="00623709">
        <w:rPr>
          <w:rFonts w:ascii="Times New Roman" w:hAnsi="Times New Roman"/>
          <w:sz w:val="28"/>
          <w:szCs w:val="28"/>
        </w:rPr>
        <w:t>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23709">
        <w:rPr>
          <w:rFonts w:ascii="Times New Roman" w:hAnsi="Times New Roman"/>
          <w:sz w:val="28"/>
          <w:szCs w:val="28"/>
        </w:rPr>
        <w:t>Максимальная стоимость имущества, находящегося в собственности членов семьи и подлежащего налогообложению устанавливается органом местного самоуправления путем произведения нормы предоставления площади жилого помещения по договору социального найма, количества членов семьи и среднерыночной стоимости одного квадратного метра площади жилого помещения, которая устанавливается в районе, с применением понижающего коэффициента, учитывающего возможность получения ипотечного кредита на приобретение жилого помещения в данном муниципальном образовании, устанавливаемого органами местного самоуправления в размере от 0,6 до 1,0.</w:t>
      </w:r>
    </w:p>
    <w:p w:rsidR="008B65E6" w:rsidRPr="00623709" w:rsidRDefault="008B65E6" w:rsidP="00ED57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bookmarkStart w:id="9" w:name="Par178"/>
      <w:bookmarkEnd w:id="9"/>
    </w:p>
    <w:p w:rsidR="008B65E6" w:rsidRPr="00623709" w:rsidRDefault="008B65E6" w:rsidP="00ED579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</w:p>
    <w:sectPr w:rsidR="008B65E6" w:rsidRPr="00623709" w:rsidSect="00F326F2">
      <w:headerReference w:type="even" r:id="rId11"/>
      <w:headerReference w:type="default" r:id="rId12"/>
      <w:pgSz w:w="11905" w:h="16838"/>
      <w:pgMar w:top="1134" w:right="851" w:bottom="993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DB6" w:rsidRDefault="00107DB6">
      <w:r>
        <w:separator/>
      </w:r>
    </w:p>
  </w:endnote>
  <w:endnote w:type="continuationSeparator" w:id="1">
    <w:p w:rsidR="00107DB6" w:rsidRDefault="00107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DB6" w:rsidRDefault="00107DB6">
      <w:r>
        <w:separator/>
      </w:r>
    </w:p>
  </w:footnote>
  <w:footnote w:type="continuationSeparator" w:id="1">
    <w:p w:rsidR="00107DB6" w:rsidRDefault="00107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E6" w:rsidRDefault="00F929F2" w:rsidP="00541DB0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8B65E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8B65E6" w:rsidRDefault="008B65E6" w:rsidP="000174D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5E6" w:rsidRDefault="008B65E6" w:rsidP="000174D4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2085E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6CE39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13822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7BC6F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A407C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77E85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E8CE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8F8D1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A043F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B54EC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16361"/>
    <w:multiLevelType w:val="hybridMultilevel"/>
    <w:tmpl w:val="B866D8A6"/>
    <w:lvl w:ilvl="0" w:tplc="9314E09E">
      <w:start w:val="1"/>
      <w:numFmt w:val="decimal"/>
      <w:lvlText w:val="%1.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14FC400F"/>
    <w:multiLevelType w:val="hybridMultilevel"/>
    <w:tmpl w:val="CE68F5CE"/>
    <w:lvl w:ilvl="0" w:tplc="764EFC4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1CE82943"/>
    <w:multiLevelType w:val="hybridMultilevel"/>
    <w:tmpl w:val="8206AB3C"/>
    <w:lvl w:ilvl="0" w:tplc="6A5A5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3E162304"/>
    <w:multiLevelType w:val="hybridMultilevel"/>
    <w:tmpl w:val="3C227668"/>
    <w:lvl w:ilvl="0" w:tplc="1CE61788">
      <w:start w:val="1"/>
      <w:numFmt w:val="decimal"/>
      <w:lvlText w:val="%1."/>
      <w:lvlJc w:val="left"/>
      <w:pPr>
        <w:ind w:left="156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58F156CB"/>
    <w:multiLevelType w:val="hybridMultilevel"/>
    <w:tmpl w:val="EAA432A4"/>
    <w:lvl w:ilvl="0" w:tplc="9BFA59B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6F111F80"/>
    <w:multiLevelType w:val="hybridMultilevel"/>
    <w:tmpl w:val="4EB6F7DA"/>
    <w:lvl w:ilvl="0" w:tplc="04190011">
      <w:start w:val="7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4D5A75"/>
    <w:multiLevelType w:val="hybridMultilevel"/>
    <w:tmpl w:val="6450D85C"/>
    <w:lvl w:ilvl="0" w:tplc="04190011">
      <w:start w:val="9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1BB7533"/>
    <w:multiLevelType w:val="hybridMultilevel"/>
    <w:tmpl w:val="0A1069BC"/>
    <w:lvl w:ilvl="0" w:tplc="C14C36F6">
      <w:start w:val="1"/>
      <w:numFmt w:val="decimal"/>
      <w:lvlText w:val="%1)"/>
      <w:lvlJc w:val="left"/>
      <w:pPr>
        <w:ind w:left="138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77985240"/>
    <w:multiLevelType w:val="hybridMultilevel"/>
    <w:tmpl w:val="30E2D81C"/>
    <w:lvl w:ilvl="0" w:tplc="04190011">
      <w:start w:val="9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92C50CB"/>
    <w:multiLevelType w:val="hybridMultilevel"/>
    <w:tmpl w:val="C4DA7A6C"/>
    <w:lvl w:ilvl="0" w:tplc="B1B8521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7"/>
  </w:num>
  <w:num w:numId="4">
    <w:abstractNumId w:val="13"/>
  </w:num>
  <w:num w:numId="5">
    <w:abstractNumId w:val="19"/>
  </w:num>
  <w:num w:numId="6">
    <w:abstractNumId w:val="15"/>
  </w:num>
  <w:num w:numId="7">
    <w:abstractNumId w:val="18"/>
  </w:num>
  <w:num w:numId="8">
    <w:abstractNumId w:val="16"/>
  </w:num>
  <w:num w:numId="9">
    <w:abstractNumId w:val="11"/>
  </w:num>
  <w:num w:numId="10">
    <w:abstractNumId w:val="12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EB4"/>
    <w:rsid w:val="00003C7A"/>
    <w:rsid w:val="0000575A"/>
    <w:rsid w:val="00006213"/>
    <w:rsid w:val="000174D4"/>
    <w:rsid w:val="00022BFD"/>
    <w:rsid w:val="00024A5A"/>
    <w:rsid w:val="0002501C"/>
    <w:rsid w:val="00040DF2"/>
    <w:rsid w:val="0006194B"/>
    <w:rsid w:val="00062475"/>
    <w:rsid w:val="000764C4"/>
    <w:rsid w:val="00080A66"/>
    <w:rsid w:val="00087526"/>
    <w:rsid w:val="000A2F4E"/>
    <w:rsid w:val="000A6C25"/>
    <w:rsid w:val="000A73B1"/>
    <w:rsid w:val="000B055D"/>
    <w:rsid w:val="000C1260"/>
    <w:rsid w:val="000C4BBC"/>
    <w:rsid w:val="000C70E1"/>
    <w:rsid w:val="000D0408"/>
    <w:rsid w:val="000D0D21"/>
    <w:rsid w:val="000E5F63"/>
    <w:rsid w:val="000F437D"/>
    <w:rsid w:val="00107DB6"/>
    <w:rsid w:val="001250C9"/>
    <w:rsid w:val="00127372"/>
    <w:rsid w:val="001300F9"/>
    <w:rsid w:val="0013251D"/>
    <w:rsid w:val="001326D9"/>
    <w:rsid w:val="00132F96"/>
    <w:rsid w:val="0014067C"/>
    <w:rsid w:val="00147143"/>
    <w:rsid w:val="00184357"/>
    <w:rsid w:val="0019095C"/>
    <w:rsid w:val="001A0CAD"/>
    <w:rsid w:val="001B1C8F"/>
    <w:rsid w:val="001B659C"/>
    <w:rsid w:val="001B759E"/>
    <w:rsid w:val="001C163E"/>
    <w:rsid w:val="001C3E80"/>
    <w:rsid w:val="001E20FE"/>
    <w:rsid w:val="001E6552"/>
    <w:rsid w:val="001F6562"/>
    <w:rsid w:val="001F671D"/>
    <w:rsid w:val="00200416"/>
    <w:rsid w:val="00206990"/>
    <w:rsid w:val="002236EA"/>
    <w:rsid w:val="002271BF"/>
    <w:rsid w:val="00230B53"/>
    <w:rsid w:val="00230F14"/>
    <w:rsid w:val="00236132"/>
    <w:rsid w:val="0024659C"/>
    <w:rsid w:val="00261565"/>
    <w:rsid w:val="0027009B"/>
    <w:rsid w:val="00270DCC"/>
    <w:rsid w:val="0027279D"/>
    <w:rsid w:val="002A6441"/>
    <w:rsid w:val="002B0BE0"/>
    <w:rsid w:val="002C1CFA"/>
    <w:rsid w:val="002C1F3C"/>
    <w:rsid w:val="002C7EB4"/>
    <w:rsid w:val="002D2685"/>
    <w:rsid w:val="002D2F12"/>
    <w:rsid w:val="002D7525"/>
    <w:rsid w:val="002E0036"/>
    <w:rsid w:val="002F586C"/>
    <w:rsid w:val="00322754"/>
    <w:rsid w:val="003313AA"/>
    <w:rsid w:val="00333922"/>
    <w:rsid w:val="00334130"/>
    <w:rsid w:val="00335413"/>
    <w:rsid w:val="0034542F"/>
    <w:rsid w:val="00355D24"/>
    <w:rsid w:val="00363C93"/>
    <w:rsid w:val="003722AB"/>
    <w:rsid w:val="00374764"/>
    <w:rsid w:val="00376DD0"/>
    <w:rsid w:val="00383DC4"/>
    <w:rsid w:val="00384718"/>
    <w:rsid w:val="0038493D"/>
    <w:rsid w:val="003864FC"/>
    <w:rsid w:val="0039390F"/>
    <w:rsid w:val="003959CE"/>
    <w:rsid w:val="0039625D"/>
    <w:rsid w:val="003A4179"/>
    <w:rsid w:val="003A752A"/>
    <w:rsid w:val="003B0E16"/>
    <w:rsid w:val="003B7F4C"/>
    <w:rsid w:val="003C6FA7"/>
    <w:rsid w:val="003D5BC2"/>
    <w:rsid w:val="003D6B35"/>
    <w:rsid w:val="003F465F"/>
    <w:rsid w:val="00411B40"/>
    <w:rsid w:val="0041306C"/>
    <w:rsid w:val="00417C02"/>
    <w:rsid w:val="00432337"/>
    <w:rsid w:val="0043531A"/>
    <w:rsid w:val="004509BA"/>
    <w:rsid w:val="004649F8"/>
    <w:rsid w:val="004A3EB3"/>
    <w:rsid w:val="004B0A41"/>
    <w:rsid w:val="004C179B"/>
    <w:rsid w:val="004D4132"/>
    <w:rsid w:val="004D520E"/>
    <w:rsid w:val="004E02C5"/>
    <w:rsid w:val="004E2709"/>
    <w:rsid w:val="004F0BCA"/>
    <w:rsid w:val="004F753F"/>
    <w:rsid w:val="00511E95"/>
    <w:rsid w:val="00522305"/>
    <w:rsid w:val="00534ECA"/>
    <w:rsid w:val="00541DB0"/>
    <w:rsid w:val="00556939"/>
    <w:rsid w:val="00590979"/>
    <w:rsid w:val="00591BBB"/>
    <w:rsid w:val="0059333A"/>
    <w:rsid w:val="00597011"/>
    <w:rsid w:val="005A6AE5"/>
    <w:rsid w:val="005C6A7E"/>
    <w:rsid w:val="005E019D"/>
    <w:rsid w:val="005E16B3"/>
    <w:rsid w:val="005E34F4"/>
    <w:rsid w:val="005F2F6D"/>
    <w:rsid w:val="00607964"/>
    <w:rsid w:val="00614385"/>
    <w:rsid w:val="00623709"/>
    <w:rsid w:val="00624A47"/>
    <w:rsid w:val="00636C86"/>
    <w:rsid w:val="00647545"/>
    <w:rsid w:val="006516FC"/>
    <w:rsid w:val="00651FD8"/>
    <w:rsid w:val="00664605"/>
    <w:rsid w:val="00671A52"/>
    <w:rsid w:val="00674784"/>
    <w:rsid w:val="006872A6"/>
    <w:rsid w:val="00692FD0"/>
    <w:rsid w:val="0069585C"/>
    <w:rsid w:val="00697DB8"/>
    <w:rsid w:val="006A775E"/>
    <w:rsid w:val="006C014F"/>
    <w:rsid w:val="006D4D3B"/>
    <w:rsid w:val="006F17A7"/>
    <w:rsid w:val="006F18A0"/>
    <w:rsid w:val="006F5392"/>
    <w:rsid w:val="006F7CA9"/>
    <w:rsid w:val="00711BC6"/>
    <w:rsid w:val="00713B12"/>
    <w:rsid w:val="00735FA2"/>
    <w:rsid w:val="00737930"/>
    <w:rsid w:val="00744D75"/>
    <w:rsid w:val="007510FC"/>
    <w:rsid w:val="00757BC1"/>
    <w:rsid w:val="0076554E"/>
    <w:rsid w:val="0076788C"/>
    <w:rsid w:val="00774A01"/>
    <w:rsid w:val="00783E4C"/>
    <w:rsid w:val="00785A86"/>
    <w:rsid w:val="007B04B9"/>
    <w:rsid w:val="007B4F6F"/>
    <w:rsid w:val="007C1ED2"/>
    <w:rsid w:val="007C2366"/>
    <w:rsid w:val="007C4D2D"/>
    <w:rsid w:val="007D05F0"/>
    <w:rsid w:val="007D76F4"/>
    <w:rsid w:val="008060AD"/>
    <w:rsid w:val="00814198"/>
    <w:rsid w:val="0081435E"/>
    <w:rsid w:val="00820AB4"/>
    <w:rsid w:val="00827645"/>
    <w:rsid w:val="008311AC"/>
    <w:rsid w:val="00846FF9"/>
    <w:rsid w:val="00881D74"/>
    <w:rsid w:val="008845CC"/>
    <w:rsid w:val="00884E69"/>
    <w:rsid w:val="0089654A"/>
    <w:rsid w:val="008A046C"/>
    <w:rsid w:val="008A7821"/>
    <w:rsid w:val="008B310F"/>
    <w:rsid w:val="008B334F"/>
    <w:rsid w:val="008B3605"/>
    <w:rsid w:val="008B65E6"/>
    <w:rsid w:val="008C6489"/>
    <w:rsid w:val="008C656A"/>
    <w:rsid w:val="008E7F74"/>
    <w:rsid w:val="008F4A48"/>
    <w:rsid w:val="00906C58"/>
    <w:rsid w:val="00940007"/>
    <w:rsid w:val="00944BAC"/>
    <w:rsid w:val="00947381"/>
    <w:rsid w:val="00951E78"/>
    <w:rsid w:val="00962C9E"/>
    <w:rsid w:val="00965233"/>
    <w:rsid w:val="009952E6"/>
    <w:rsid w:val="009A4F60"/>
    <w:rsid w:val="009F6396"/>
    <w:rsid w:val="00A05C36"/>
    <w:rsid w:val="00A23790"/>
    <w:rsid w:val="00A247F1"/>
    <w:rsid w:val="00A308F4"/>
    <w:rsid w:val="00A30D3B"/>
    <w:rsid w:val="00A336D9"/>
    <w:rsid w:val="00A34C4D"/>
    <w:rsid w:val="00A429A3"/>
    <w:rsid w:val="00A5661F"/>
    <w:rsid w:val="00A601F5"/>
    <w:rsid w:val="00A620BB"/>
    <w:rsid w:val="00A65125"/>
    <w:rsid w:val="00A73561"/>
    <w:rsid w:val="00A83B81"/>
    <w:rsid w:val="00A852E3"/>
    <w:rsid w:val="00A91A37"/>
    <w:rsid w:val="00A93899"/>
    <w:rsid w:val="00A9404A"/>
    <w:rsid w:val="00A96843"/>
    <w:rsid w:val="00AA598D"/>
    <w:rsid w:val="00AB07E8"/>
    <w:rsid w:val="00AB4833"/>
    <w:rsid w:val="00AC246B"/>
    <w:rsid w:val="00AC3831"/>
    <w:rsid w:val="00AE2562"/>
    <w:rsid w:val="00AE4F3D"/>
    <w:rsid w:val="00AE6807"/>
    <w:rsid w:val="00B04F60"/>
    <w:rsid w:val="00B0731B"/>
    <w:rsid w:val="00B106FD"/>
    <w:rsid w:val="00B14A27"/>
    <w:rsid w:val="00B16C49"/>
    <w:rsid w:val="00B24A79"/>
    <w:rsid w:val="00B2516C"/>
    <w:rsid w:val="00B260D1"/>
    <w:rsid w:val="00B31641"/>
    <w:rsid w:val="00B36E83"/>
    <w:rsid w:val="00B40A02"/>
    <w:rsid w:val="00B579BB"/>
    <w:rsid w:val="00B6618B"/>
    <w:rsid w:val="00B67201"/>
    <w:rsid w:val="00B7099A"/>
    <w:rsid w:val="00B84FEA"/>
    <w:rsid w:val="00B8751D"/>
    <w:rsid w:val="00B90090"/>
    <w:rsid w:val="00B92A29"/>
    <w:rsid w:val="00BA37A8"/>
    <w:rsid w:val="00BB5B3E"/>
    <w:rsid w:val="00BB7FA7"/>
    <w:rsid w:val="00BC0906"/>
    <w:rsid w:val="00BC4DEE"/>
    <w:rsid w:val="00BC7D68"/>
    <w:rsid w:val="00BD3F34"/>
    <w:rsid w:val="00BD5BA5"/>
    <w:rsid w:val="00BD6941"/>
    <w:rsid w:val="00BD76D0"/>
    <w:rsid w:val="00BF19B0"/>
    <w:rsid w:val="00BF65EC"/>
    <w:rsid w:val="00BF71D1"/>
    <w:rsid w:val="00C0020E"/>
    <w:rsid w:val="00C0105D"/>
    <w:rsid w:val="00C010DE"/>
    <w:rsid w:val="00C04B32"/>
    <w:rsid w:val="00C317EF"/>
    <w:rsid w:val="00C319A6"/>
    <w:rsid w:val="00C363A4"/>
    <w:rsid w:val="00C61FEB"/>
    <w:rsid w:val="00C661C7"/>
    <w:rsid w:val="00C7312C"/>
    <w:rsid w:val="00C85419"/>
    <w:rsid w:val="00CA16A3"/>
    <w:rsid w:val="00CA7A75"/>
    <w:rsid w:val="00CC3D45"/>
    <w:rsid w:val="00CD1E54"/>
    <w:rsid w:val="00CD21B1"/>
    <w:rsid w:val="00CE0BE1"/>
    <w:rsid w:val="00D049C2"/>
    <w:rsid w:val="00D20638"/>
    <w:rsid w:val="00D33BA4"/>
    <w:rsid w:val="00D47AA8"/>
    <w:rsid w:val="00D524BE"/>
    <w:rsid w:val="00D66466"/>
    <w:rsid w:val="00D94A55"/>
    <w:rsid w:val="00DA2AB0"/>
    <w:rsid w:val="00DA2B43"/>
    <w:rsid w:val="00DA36FD"/>
    <w:rsid w:val="00DC0C3A"/>
    <w:rsid w:val="00DD4FF6"/>
    <w:rsid w:val="00DD6BC8"/>
    <w:rsid w:val="00DF4A92"/>
    <w:rsid w:val="00E00B53"/>
    <w:rsid w:val="00E03AF7"/>
    <w:rsid w:val="00E05109"/>
    <w:rsid w:val="00E058CB"/>
    <w:rsid w:val="00E15FDB"/>
    <w:rsid w:val="00E3178B"/>
    <w:rsid w:val="00E32CFF"/>
    <w:rsid w:val="00E32FAC"/>
    <w:rsid w:val="00E53942"/>
    <w:rsid w:val="00E541FB"/>
    <w:rsid w:val="00E6439B"/>
    <w:rsid w:val="00E73121"/>
    <w:rsid w:val="00E74025"/>
    <w:rsid w:val="00E76C9C"/>
    <w:rsid w:val="00E925DF"/>
    <w:rsid w:val="00E927CD"/>
    <w:rsid w:val="00EA0FB2"/>
    <w:rsid w:val="00EA6DE1"/>
    <w:rsid w:val="00EA6E29"/>
    <w:rsid w:val="00EC02E5"/>
    <w:rsid w:val="00ED4434"/>
    <w:rsid w:val="00ED579B"/>
    <w:rsid w:val="00ED75B7"/>
    <w:rsid w:val="00EE55C3"/>
    <w:rsid w:val="00F00787"/>
    <w:rsid w:val="00F01D06"/>
    <w:rsid w:val="00F10185"/>
    <w:rsid w:val="00F12DFC"/>
    <w:rsid w:val="00F15C7A"/>
    <w:rsid w:val="00F20542"/>
    <w:rsid w:val="00F23625"/>
    <w:rsid w:val="00F262E2"/>
    <w:rsid w:val="00F326F2"/>
    <w:rsid w:val="00F42AB2"/>
    <w:rsid w:val="00F7046C"/>
    <w:rsid w:val="00F72D74"/>
    <w:rsid w:val="00F83FE0"/>
    <w:rsid w:val="00F86873"/>
    <w:rsid w:val="00F86A8C"/>
    <w:rsid w:val="00F929F2"/>
    <w:rsid w:val="00FA3209"/>
    <w:rsid w:val="00FA4C04"/>
    <w:rsid w:val="00FA6B24"/>
    <w:rsid w:val="00FB2038"/>
    <w:rsid w:val="00FC0410"/>
    <w:rsid w:val="00FC143E"/>
    <w:rsid w:val="00FD33C3"/>
    <w:rsid w:val="00FD37C1"/>
    <w:rsid w:val="00FD76EC"/>
    <w:rsid w:val="00FE4D5C"/>
    <w:rsid w:val="00FE6D75"/>
    <w:rsid w:val="00FF2212"/>
    <w:rsid w:val="00FF4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6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A73B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a3">
    <w:name w:val="List Paragraph"/>
    <w:basedOn w:val="a"/>
    <w:uiPriority w:val="99"/>
    <w:qFormat/>
    <w:rsid w:val="008311AC"/>
    <w:pPr>
      <w:ind w:left="720"/>
      <w:contextualSpacing/>
    </w:pPr>
  </w:style>
  <w:style w:type="paragraph" w:styleId="a4">
    <w:name w:val="Title"/>
    <w:basedOn w:val="a"/>
    <w:link w:val="a5"/>
    <w:uiPriority w:val="99"/>
    <w:qFormat/>
    <w:rsid w:val="00F42AB2"/>
    <w:pPr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locked/>
    <w:rsid w:val="00F42AB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697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97DB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FD37C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Гипертекстовая ссылка"/>
    <w:basedOn w:val="a0"/>
    <w:uiPriority w:val="99"/>
    <w:rsid w:val="00C04B32"/>
    <w:rPr>
      <w:rFonts w:cs="Times New Roman"/>
      <w:color w:val="106BBE"/>
    </w:rPr>
  </w:style>
  <w:style w:type="paragraph" w:styleId="a9">
    <w:name w:val="Normal (Web)"/>
    <w:basedOn w:val="a"/>
    <w:uiPriority w:val="99"/>
    <w:rsid w:val="00C04B32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C04B32"/>
    <w:rPr>
      <w:b/>
      <w:color w:val="26282F"/>
      <w:sz w:val="26"/>
    </w:rPr>
  </w:style>
  <w:style w:type="paragraph" w:styleId="ab">
    <w:name w:val="header"/>
    <w:basedOn w:val="a"/>
    <w:link w:val="ac"/>
    <w:uiPriority w:val="99"/>
    <w:rsid w:val="000174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A7E89"/>
    <w:rPr>
      <w:lang w:eastAsia="en-US"/>
    </w:rPr>
  </w:style>
  <w:style w:type="character" w:styleId="ad">
    <w:name w:val="page number"/>
    <w:basedOn w:val="a0"/>
    <w:uiPriority w:val="99"/>
    <w:rsid w:val="000174D4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130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1306C"/>
    <w:rPr>
      <w:lang w:eastAsia="en-US"/>
    </w:rPr>
  </w:style>
  <w:style w:type="paragraph" w:styleId="af0">
    <w:name w:val="Document Map"/>
    <w:basedOn w:val="a"/>
    <w:link w:val="af1"/>
    <w:uiPriority w:val="99"/>
    <w:semiHidden/>
    <w:unhideWhenUsed/>
    <w:rsid w:val="006A7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uiPriority w:val="99"/>
    <w:semiHidden/>
    <w:rsid w:val="006A775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86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A73B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a3">
    <w:name w:val="List Paragraph"/>
    <w:basedOn w:val="a"/>
    <w:uiPriority w:val="99"/>
    <w:qFormat/>
    <w:rsid w:val="008311AC"/>
    <w:pPr>
      <w:ind w:left="720"/>
      <w:contextualSpacing/>
    </w:pPr>
  </w:style>
  <w:style w:type="paragraph" w:styleId="a4">
    <w:name w:val="Title"/>
    <w:basedOn w:val="a"/>
    <w:link w:val="a5"/>
    <w:uiPriority w:val="99"/>
    <w:qFormat/>
    <w:rsid w:val="00F42AB2"/>
    <w:pPr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ru-RU"/>
    </w:rPr>
  </w:style>
  <w:style w:type="character" w:customStyle="1" w:styleId="a5">
    <w:name w:val="Название Знак"/>
    <w:basedOn w:val="a0"/>
    <w:link w:val="a4"/>
    <w:uiPriority w:val="99"/>
    <w:locked/>
    <w:rsid w:val="00F42AB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697D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97DB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FD37C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Гипертекстовая ссылка"/>
    <w:basedOn w:val="a0"/>
    <w:uiPriority w:val="99"/>
    <w:rsid w:val="00C04B32"/>
    <w:rPr>
      <w:rFonts w:cs="Times New Roman"/>
      <w:color w:val="106BBE"/>
    </w:rPr>
  </w:style>
  <w:style w:type="paragraph" w:styleId="a9">
    <w:name w:val="Normal (Web)"/>
    <w:basedOn w:val="a"/>
    <w:uiPriority w:val="99"/>
    <w:rsid w:val="00C04B32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a">
    <w:name w:val="Цветовое выделение"/>
    <w:uiPriority w:val="99"/>
    <w:rsid w:val="00C04B32"/>
    <w:rPr>
      <w:b/>
      <w:color w:val="26282F"/>
      <w:sz w:val="26"/>
    </w:rPr>
  </w:style>
  <w:style w:type="paragraph" w:styleId="ab">
    <w:name w:val="header"/>
    <w:basedOn w:val="a"/>
    <w:link w:val="ac"/>
    <w:uiPriority w:val="99"/>
    <w:rsid w:val="000174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A7E89"/>
    <w:rPr>
      <w:lang w:eastAsia="en-US"/>
    </w:rPr>
  </w:style>
  <w:style w:type="character" w:styleId="ad">
    <w:name w:val="page number"/>
    <w:basedOn w:val="a0"/>
    <w:uiPriority w:val="99"/>
    <w:rsid w:val="000174D4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130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1306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8291.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ED75765E473C0F472C8EB163DC7DC0C0B47A40030C988C64BBC71BA5B2B2609ACEACEB69C23CA5CERE63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9347180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3861</Words>
  <Characters>22011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Comp302б</dc:creator>
  <cp:keywords/>
  <dc:description/>
  <cp:lastModifiedBy>1</cp:lastModifiedBy>
  <cp:revision>12</cp:revision>
  <cp:lastPrinted>2016-02-26T10:40:00Z</cp:lastPrinted>
  <dcterms:created xsi:type="dcterms:W3CDTF">2015-11-19T04:40:00Z</dcterms:created>
  <dcterms:modified xsi:type="dcterms:W3CDTF">2016-02-29T10:30:00Z</dcterms:modified>
</cp:coreProperties>
</file>