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99BA" w14:textId="3ADE56B0" w:rsidR="001361FA" w:rsidRDefault="001361FA" w:rsidP="005A3286">
      <w:pPr>
        <w:pStyle w:val="21"/>
        <w:shd w:val="clear" w:color="auto" w:fill="auto"/>
        <w:spacing w:line="346" w:lineRule="exact"/>
        <w:ind w:right="440" w:firstLine="709"/>
        <w:jc w:val="right"/>
      </w:pPr>
    </w:p>
    <w:p w14:paraId="629E5AC6" w14:textId="77777777" w:rsidR="001361FA" w:rsidRDefault="001361FA" w:rsidP="00C26FC0">
      <w:pPr>
        <w:pStyle w:val="21"/>
        <w:shd w:val="clear" w:color="auto" w:fill="auto"/>
        <w:spacing w:line="346" w:lineRule="exact"/>
        <w:ind w:right="440" w:firstLine="709"/>
        <w:jc w:val="center"/>
      </w:pPr>
    </w:p>
    <w:p w14:paraId="7E591AF9" w14:textId="77777777" w:rsidR="00367138" w:rsidRDefault="00B462F1" w:rsidP="00C26FC0">
      <w:pPr>
        <w:pStyle w:val="21"/>
        <w:shd w:val="clear" w:color="auto" w:fill="auto"/>
        <w:spacing w:line="346" w:lineRule="exact"/>
        <w:ind w:right="440" w:firstLine="709"/>
        <w:jc w:val="center"/>
      </w:pPr>
      <w:r>
        <w:t xml:space="preserve">АДМИНИСТРАЦИЯ СЕЛЬСКОГО ПОСЕЛЕНИЯ КУЗЕЕВСКИЙ СЕЛЬСОВЕТ МУНИЦИПАЛЬНОГО РАЙОНА БУЗДЯКСКИЙ РАЙОН </w:t>
      </w:r>
    </w:p>
    <w:p w14:paraId="4A939F06" w14:textId="6DEB7E4C" w:rsidR="001361FA" w:rsidRDefault="00B462F1" w:rsidP="00C26FC0">
      <w:pPr>
        <w:pStyle w:val="21"/>
        <w:shd w:val="clear" w:color="auto" w:fill="auto"/>
        <w:spacing w:line="346" w:lineRule="exact"/>
        <w:ind w:right="440" w:firstLine="709"/>
        <w:jc w:val="center"/>
      </w:pPr>
      <w:r>
        <w:t>РЕСПУБЛИКИ БАШКОРТОСТАН</w:t>
      </w:r>
    </w:p>
    <w:p w14:paraId="27720A7D" w14:textId="77777777" w:rsidR="001361FA" w:rsidRDefault="001361FA" w:rsidP="00C26FC0">
      <w:pPr>
        <w:pStyle w:val="21"/>
        <w:shd w:val="clear" w:color="auto" w:fill="auto"/>
        <w:spacing w:line="346" w:lineRule="exact"/>
        <w:ind w:right="440" w:firstLine="709"/>
        <w:jc w:val="center"/>
      </w:pPr>
    </w:p>
    <w:p w14:paraId="403B61BD" w14:textId="3596E0C0" w:rsidR="001361FA" w:rsidRDefault="001361FA" w:rsidP="00C26FC0">
      <w:pPr>
        <w:pStyle w:val="21"/>
        <w:shd w:val="clear" w:color="auto" w:fill="auto"/>
        <w:spacing w:line="346" w:lineRule="exact"/>
        <w:ind w:right="440" w:firstLine="709"/>
        <w:jc w:val="center"/>
      </w:pPr>
      <w:r>
        <w:t>ПОСТАНОВЛЕНИЕ</w:t>
      </w:r>
    </w:p>
    <w:p w14:paraId="7839019C" w14:textId="414CA0FE" w:rsidR="001361FA" w:rsidRPr="00367138" w:rsidRDefault="001361FA" w:rsidP="00C26FC0">
      <w:pPr>
        <w:pStyle w:val="21"/>
        <w:shd w:val="clear" w:color="auto" w:fill="auto"/>
        <w:spacing w:line="346" w:lineRule="exact"/>
        <w:ind w:right="440" w:firstLine="709"/>
        <w:jc w:val="center"/>
      </w:pPr>
      <w:proofErr w:type="gramStart"/>
      <w:r>
        <w:t xml:space="preserve">№ </w:t>
      </w:r>
      <w:r w:rsidR="00B462F1">
        <w:t xml:space="preserve"> </w:t>
      </w:r>
      <w:r w:rsidR="00367138">
        <w:rPr>
          <w:lang w:val="en-US"/>
        </w:rPr>
        <w:t>34</w:t>
      </w:r>
      <w:proofErr w:type="gramEnd"/>
      <w:r w:rsidR="00B462F1">
        <w:t xml:space="preserve">                                    </w:t>
      </w:r>
      <w:r>
        <w:t xml:space="preserve">         от </w:t>
      </w:r>
      <w:r w:rsidR="00367138">
        <w:rPr>
          <w:lang w:val="en-US"/>
        </w:rPr>
        <w:t>07</w:t>
      </w:r>
      <w:r w:rsidR="00367138">
        <w:t>.</w:t>
      </w:r>
      <w:r w:rsidR="00367138">
        <w:rPr>
          <w:lang w:val="en-US"/>
        </w:rPr>
        <w:t>10</w:t>
      </w:r>
      <w:r w:rsidR="00367138">
        <w:t>.</w:t>
      </w:r>
      <w:r w:rsidR="00367138">
        <w:rPr>
          <w:lang w:val="en-US"/>
        </w:rPr>
        <w:t>2021</w:t>
      </w:r>
      <w:r w:rsidR="00367138">
        <w:t>г</w:t>
      </w:r>
    </w:p>
    <w:p w14:paraId="3BC78EEE" w14:textId="77777777" w:rsidR="001361FA" w:rsidRDefault="001361FA" w:rsidP="00C26FC0">
      <w:pPr>
        <w:pStyle w:val="21"/>
        <w:shd w:val="clear" w:color="auto" w:fill="auto"/>
        <w:spacing w:line="346" w:lineRule="exact"/>
        <w:ind w:right="440" w:firstLine="709"/>
        <w:jc w:val="center"/>
      </w:pPr>
    </w:p>
    <w:p w14:paraId="1A2C432C" w14:textId="04E99425" w:rsidR="003A08E7" w:rsidRDefault="00B5127B" w:rsidP="00C26FC0">
      <w:pPr>
        <w:pStyle w:val="21"/>
        <w:shd w:val="clear" w:color="auto" w:fill="auto"/>
        <w:spacing w:line="346" w:lineRule="exact"/>
        <w:ind w:right="440" w:firstLine="709"/>
        <w:jc w:val="center"/>
      </w:pPr>
      <w:r>
        <w:t xml:space="preserve">Об утверждении Порядка подготовки, утверждения генерального плана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Башкортостан, а также внесения в него</w:t>
      </w:r>
      <w:r w:rsidR="00C26FC0">
        <w:t xml:space="preserve"> </w:t>
      </w:r>
      <w:r>
        <w:t>изменений</w:t>
      </w:r>
    </w:p>
    <w:p w14:paraId="2F19B737" w14:textId="77777777" w:rsidR="00C26FC0" w:rsidRDefault="00C26FC0" w:rsidP="00C26FC0">
      <w:pPr>
        <w:pStyle w:val="21"/>
        <w:shd w:val="clear" w:color="auto" w:fill="auto"/>
        <w:spacing w:line="346" w:lineRule="exact"/>
        <w:ind w:right="440" w:firstLine="709"/>
      </w:pPr>
    </w:p>
    <w:p w14:paraId="089696B8" w14:textId="560331EB" w:rsidR="00EB1381" w:rsidRDefault="00B5127B" w:rsidP="00C26FC0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В соответствии со статьями 8, 24 Градостроительного кодекса Российской Федерации, Федеральным законом от 06.10.2003 № 131-ФЭ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26.05.2011 г. № 244 «Об утверждении Методических рекомендаций по разработке проектов генеральных планов поселений и городских округов», Уставом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Башкортостан,</w:t>
      </w:r>
      <w:r w:rsidR="00EB1381" w:rsidRPr="00EB1381">
        <w:t xml:space="preserve"> </w:t>
      </w:r>
      <w:r w:rsidR="00EB1381">
        <w:t>ПОСТАНОВЛЯЮ:</w:t>
      </w:r>
    </w:p>
    <w:p w14:paraId="1420CD3D" w14:textId="77777777" w:rsidR="003A08E7" w:rsidRDefault="003A08E7" w:rsidP="00EB1381">
      <w:pPr>
        <w:pStyle w:val="21"/>
        <w:shd w:val="clear" w:color="auto" w:fill="auto"/>
        <w:spacing w:line="346" w:lineRule="exact"/>
        <w:ind w:right="40" w:firstLine="709"/>
        <w:jc w:val="both"/>
      </w:pPr>
    </w:p>
    <w:p w14:paraId="496E6012" w14:textId="53943BA4" w:rsidR="003A08E7" w:rsidRDefault="00B5127B" w:rsidP="00EB1381">
      <w:pPr>
        <w:pStyle w:val="21"/>
        <w:numPr>
          <w:ilvl w:val="0"/>
          <w:numId w:val="1"/>
        </w:numPr>
        <w:shd w:val="clear" w:color="auto" w:fill="auto"/>
        <w:tabs>
          <w:tab w:val="left" w:pos="756"/>
        </w:tabs>
        <w:spacing w:line="346" w:lineRule="exact"/>
        <w:ind w:right="40" w:firstLine="709"/>
        <w:jc w:val="both"/>
      </w:pPr>
      <w:r>
        <w:t xml:space="preserve">Утвердить «Порядок подготовки, утверждения генерального плана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Башкортостан, а также внесения в него изменений» в соответствии с Градостроительным кодексом Российской Федерации согласно приложению.</w:t>
      </w:r>
    </w:p>
    <w:p w14:paraId="2A68743F" w14:textId="25268CC1" w:rsidR="003A08E7" w:rsidRDefault="00B5127B" w:rsidP="00EB1381">
      <w:pPr>
        <w:pStyle w:val="21"/>
        <w:numPr>
          <w:ilvl w:val="0"/>
          <w:numId w:val="1"/>
        </w:numPr>
        <w:shd w:val="clear" w:color="auto" w:fill="auto"/>
        <w:tabs>
          <w:tab w:val="left" w:pos="775"/>
        </w:tabs>
        <w:spacing w:line="370" w:lineRule="exact"/>
        <w:ind w:right="40" w:firstLine="709"/>
        <w:jc w:val="both"/>
      </w:pPr>
      <w:r>
        <w:t xml:space="preserve">Опубликовать настоящее постановление на официальном сайте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 в сети «Интернет».</w:t>
      </w:r>
    </w:p>
    <w:p w14:paraId="04406956" w14:textId="01C927AD" w:rsidR="003A08E7" w:rsidRDefault="00B5127B" w:rsidP="00EB1381">
      <w:pPr>
        <w:pStyle w:val="21"/>
        <w:numPr>
          <w:ilvl w:val="0"/>
          <w:numId w:val="1"/>
        </w:numPr>
        <w:shd w:val="clear" w:color="auto" w:fill="auto"/>
        <w:tabs>
          <w:tab w:val="left" w:pos="766"/>
        </w:tabs>
        <w:spacing w:line="370" w:lineRule="exact"/>
        <w:ind w:right="40" w:firstLine="709"/>
        <w:jc w:val="both"/>
      </w:pPr>
      <w:r>
        <w:t xml:space="preserve">Настоящее постановление вступает в силу со дня официального обнародования (опубликования) на сайте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Башкортостан.</w:t>
      </w:r>
    </w:p>
    <w:p w14:paraId="3615B08E" w14:textId="77777777" w:rsidR="003A08E7" w:rsidRDefault="00B5127B" w:rsidP="00EB1381">
      <w:pPr>
        <w:pStyle w:val="30"/>
        <w:framePr w:wrap="none" w:vAnchor="page" w:hAnchor="page" w:x="5230" w:y="14489"/>
        <w:shd w:val="clear" w:color="auto" w:fill="auto"/>
        <w:spacing w:line="100" w:lineRule="exact"/>
        <w:ind w:firstLine="709"/>
      </w:pPr>
      <w:r>
        <w:rPr>
          <w:rStyle w:val="31"/>
        </w:rPr>
        <w:t>1</w:t>
      </w:r>
    </w:p>
    <w:p w14:paraId="792306C8" w14:textId="77777777" w:rsidR="00C26FC0" w:rsidRDefault="00C26FC0" w:rsidP="00EB1381">
      <w:pPr>
        <w:pStyle w:val="21"/>
        <w:shd w:val="clear" w:color="auto" w:fill="auto"/>
        <w:spacing w:line="322" w:lineRule="exact"/>
        <w:ind w:firstLine="709"/>
        <w:jc w:val="both"/>
      </w:pPr>
    </w:p>
    <w:p w14:paraId="4FC826A2" w14:textId="77777777" w:rsidR="00C26FC0" w:rsidRDefault="00C26FC0" w:rsidP="00EB1381">
      <w:pPr>
        <w:pStyle w:val="21"/>
        <w:shd w:val="clear" w:color="auto" w:fill="auto"/>
        <w:spacing w:line="322" w:lineRule="exact"/>
        <w:ind w:firstLine="709"/>
        <w:jc w:val="both"/>
      </w:pPr>
    </w:p>
    <w:p w14:paraId="27B56ACA" w14:textId="77777777" w:rsidR="001361FA" w:rsidRDefault="00B5127B" w:rsidP="00EB1381">
      <w:pPr>
        <w:pStyle w:val="21"/>
        <w:shd w:val="clear" w:color="auto" w:fill="auto"/>
        <w:spacing w:line="322" w:lineRule="exact"/>
        <w:ind w:firstLine="709"/>
        <w:jc w:val="both"/>
      </w:pPr>
      <w:r>
        <w:t xml:space="preserve">Глава сельского поселения </w:t>
      </w:r>
    </w:p>
    <w:p w14:paraId="4C7EF7FB" w14:textId="1A451BF7" w:rsidR="003A08E7" w:rsidRDefault="001361FA" w:rsidP="00EB1381">
      <w:pPr>
        <w:pStyle w:val="21"/>
        <w:shd w:val="clear" w:color="auto" w:fill="auto"/>
        <w:spacing w:line="322" w:lineRule="exact"/>
        <w:ind w:firstLine="709"/>
        <w:jc w:val="both"/>
      </w:pPr>
      <w:proofErr w:type="spellStart"/>
      <w:r>
        <w:t>Кузеевский</w:t>
      </w:r>
      <w:proofErr w:type="spellEnd"/>
      <w:r w:rsidR="00B5127B">
        <w:t xml:space="preserve"> сельсовет</w:t>
      </w:r>
      <w:r>
        <w:t xml:space="preserve">                                                              </w:t>
      </w:r>
      <w:proofErr w:type="spellStart"/>
      <w:r>
        <w:t>Р.И.Даутова</w:t>
      </w:r>
      <w:proofErr w:type="spellEnd"/>
    </w:p>
    <w:p w14:paraId="3DFC3DF0" w14:textId="75CE82F3" w:rsidR="003A08E7" w:rsidRDefault="001361FA" w:rsidP="00EB1381">
      <w:pPr>
        <w:ind w:firstLine="709"/>
        <w:rPr>
          <w:sz w:val="2"/>
          <w:szCs w:val="2"/>
        </w:rPr>
        <w:sectPr w:rsidR="003A08E7" w:rsidSect="00EB1381">
          <w:pgSz w:w="11909" w:h="16838"/>
          <w:pgMar w:top="993" w:right="710" w:bottom="993" w:left="1134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Р</w:t>
      </w:r>
    </w:p>
    <w:p w14:paraId="10E0ED4B" w14:textId="77777777" w:rsidR="003A08E7" w:rsidRDefault="00B5127B" w:rsidP="00C26FC0">
      <w:pPr>
        <w:pStyle w:val="40"/>
        <w:shd w:val="clear" w:color="auto" w:fill="auto"/>
        <w:ind w:left="5812"/>
      </w:pPr>
      <w:r>
        <w:lastRenderedPageBreak/>
        <w:t>УТВЕРЖДЕНО</w:t>
      </w:r>
    </w:p>
    <w:p w14:paraId="1FFC0634" w14:textId="77777777" w:rsidR="003A08E7" w:rsidRDefault="00B5127B" w:rsidP="00C26FC0">
      <w:pPr>
        <w:pStyle w:val="50"/>
        <w:shd w:val="clear" w:color="auto" w:fill="auto"/>
        <w:tabs>
          <w:tab w:val="left" w:pos="2443"/>
        </w:tabs>
        <w:ind w:left="5812" w:right="60"/>
        <w:jc w:val="left"/>
      </w:pPr>
      <w:r>
        <w:t>Постановлением</w:t>
      </w:r>
      <w:r>
        <w:tab/>
        <w:t>Администрации</w:t>
      </w:r>
    </w:p>
    <w:p w14:paraId="2286B5F6" w14:textId="7F076D76" w:rsidR="003A08E7" w:rsidRDefault="00B5127B" w:rsidP="00C26FC0">
      <w:pPr>
        <w:pStyle w:val="50"/>
        <w:shd w:val="clear" w:color="auto" w:fill="auto"/>
        <w:spacing w:after="262"/>
        <w:ind w:left="5812" w:right="60"/>
        <w:jc w:val="left"/>
      </w:pPr>
      <w:r>
        <w:t xml:space="preserve">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 </w:t>
      </w:r>
      <w:proofErr w:type="gramStart"/>
      <w:r>
        <w:t>№</w:t>
      </w:r>
      <w:r w:rsidR="00B462F1">
        <w:t xml:space="preserve">  </w:t>
      </w:r>
      <w:r w:rsidR="00367138">
        <w:t>34</w:t>
      </w:r>
      <w:proofErr w:type="gramEnd"/>
      <w:r w:rsidR="00367138">
        <w:t xml:space="preserve"> от 07.10.2021</w:t>
      </w:r>
      <w:r>
        <w:t>г.</w:t>
      </w:r>
    </w:p>
    <w:p w14:paraId="24FF5345" w14:textId="0BA722E7" w:rsidR="003A08E7" w:rsidRDefault="00B5127B" w:rsidP="00EB1381">
      <w:pPr>
        <w:pStyle w:val="20"/>
        <w:shd w:val="clear" w:color="auto" w:fill="auto"/>
        <w:spacing w:line="322" w:lineRule="exact"/>
        <w:ind w:firstLine="709"/>
      </w:pPr>
      <w:r>
        <w:t xml:space="preserve">Положение о порядке подготовки, утверждения генерального плана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Башкортостан, а также внесения в него изменений Раздел I. Общие положения</w:t>
      </w:r>
    </w:p>
    <w:p w14:paraId="722A3AAE" w14:textId="118EDBAF" w:rsidR="003A08E7" w:rsidRDefault="00B5127B" w:rsidP="00EB1381">
      <w:pPr>
        <w:pStyle w:val="21"/>
        <w:numPr>
          <w:ilvl w:val="0"/>
          <w:numId w:val="2"/>
        </w:numPr>
        <w:shd w:val="clear" w:color="auto" w:fill="auto"/>
        <w:tabs>
          <w:tab w:val="left" w:pos="1470"/>
        </w:tabs>
        <w:spacing w:line="322" w:lineRule="exact"/>
        <w:ind w:right="60" w:firstLine="709"/>
        <w:jc w:val="both"/>
      </w:pPr>
      <w:r>
        <w:t xml:space="preserve">Настоящее Положение о порядке подготовки, утверждения генерального плана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Башкортостан, а также внесения в него изменений (далее - Положение) разработано в соответствии с Градостроительным кодексом Российской Федерации, Федеральным законом от 6 октября 2003 года № 131-ФЭ "Об общих принципах организации местного самоуправления в Российской Федерации", Приказом Министерства регионального развития Российской Федерации от 26.05.2011 г. №244 «Об утверждении Методических рекомендаций по разработке проектов генеральных планов поселений и городских округов», Уставом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Башкортостан.</w:t>
      </w:r>
    </w:p>
    <w:p w14:paraId="591A2364" w14:textId="53DF945C" w:rsidR="003A08E7" w:rsidRDefault="00B5127B" w:rsidP="00EB1381">
      <w:pPr>
        <w:pStyle w:val="21"/>
        <w:numPr>
          <w:ilvl w:val="0"/>
          <w:numId w:val="2"/>
        </w:numPr>
        <w:shd w:val="clear" w:color="auto" w:fill="auto"/>
        <w:tabs>
          <w:tab w:val="left" w:pos="1442"/>
        </w:tabs>
        <w:spacing w:line="322" w:lineRule="exact"/>
        <w:ind w:right="60" w:firstLine="709"/>
        <w:jc w:val="both"/>
      </w:pPr>
      <w:r>
        <w:t xml:space="preserve">Целью подготовки генерального плана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 (далее - генеральный план) является формирование долгосрочной стратегии градостроительного развития, обеспечивающей устойчивое социально-экономическое, пространственное и инфраструктурное развитие территории.</w:t>
      </w:r>
    </w:p>
    <w:p w14:paraId="5ACC88AC" w14:textId="77777777" w:rsidR="003A08E7" w:rsidRDefault="00B5127B" w:rsidP="00EB1381">
      <w:pPr>
        <w:pStyle w:val="21"/>
        <w:numPr>
          <w:ilvl w:val="0"/>
          <w:numId w:val="2"/>
        </w:numPr>
        <w:shd w:val="clear" w:color="auto" w:fill="auto"/>
        <w:tabs>
          <w:tab w:val="left" w:pos="1480"/>
        </w:tabs>
        <w:spacing w:line="322" w:lineRule="exact"/>
        <w:ind w:right="60" w:firstLine="709"/>
        <w:jc w:val="both"/>
      </w:pPr>
      <w:r>
        <w:t>Подготовка проекта генерального плана осуществляется в соответствии с требованиями статьи 9 Градостроительного кодекса Российской Федерации и с учетом региональных и местных нормативов градостроительного проектирования, результатов публичных слушаний по проекту генерального плана, а также с учетом предложений заинтересованных лиц.</w:t>
      </w:r>
    </w:p>
    <w:p w14:paraId="73A4040D" w14:textId="77777777" w:rsidR="003A08E7" w:rsidRDefault="00B5127B" w:rsidP="00EB1381">
      <w:pPr>
        <w:pStyle w:val="21"/>
        <w:numPr>
          <w:ilvl w:val="0"/>
          <w:numId w:val="2"/>
        </w:numPr>
        <w:shd w:val="clear" w:color="auto" w:fill="auto"/>
        <w:tabs>
          <w:tab w:val="left" w:pos="1235"/>
        </w:tabs>
        <w:spacing w:line="322" w:lineRule="exact"/>
        <w:ind w:right="60" w:firstLine="709"/>
        <w:jc w:val="both"/>
      </w:pPr>
      <w:r>
        <w:t>Генеральный план может являться основанием для установления или изменения границ сельского поселения в установленном порядке.</w:t>
      </w:r>
    </w:p>
    <w:p w14:paraId="763C5131" w14:textId="77777777" w:rsidR="003A08E7" w:rsidRDefault="00B5127B" w:rsidP="00EB1381">
      <w:pPr>
        <w:pStyle w:val="21"/>
        <w:numPr>
          <w:ilvl w:val="0"/>
          <w:numId w:val="2"/>
        </w:numPr>
        <w:shd w:val="clear" w:color="auto" w:fill="auto"/>
        <w:tabs>
          <w:tab w:val="left" w:pos="1235"/>
        </w:tabs>
        <w:spacing w:line="322" w:lineRule="exact"/>
        <w:ind w:right="60" w:firstLine="709"/>
        <w:jc w:val="both"/>
      </w:pPr>
      <w:r>
        <w:t>Генеральный план утверждается на срок не менее чем 20 лет, причем срок первой очереди реализации генерального плана устанавливается от 3 до 10 лет и перспективный срок реализации генерального плана до 30-40 лет.</w:t>
      </w:r>
    </w:p>
    <w:p w14:paraId="0303C95A" w14:textId="155AF933" w:rsidR="003A08E7" w:rsidRDefault="00B5127B" w:rsidP="00EB1381">
      <w:pPr>
        <w:pStyle w:val="21"/>
        <w:numPr>
          <w:ilvl w:val="0"/>
          <w:numId w:val="2"/>
        </w:numPr>
        <w:shd w:val="clear" w:color="auto" w:fill="auto"/>
        <w:tabs>
          <w:tab w:val="left" w:pos="1317"/>
        </w:tabs>
        <w:spacing w:line="322" w:lineRule="exact"/>
        <w:ind w:right="60" w:firstLine="709"/>
        <w:jc w:val="both"/>
      </w:pPr>
      <w:r>
        <w:t xml:space="preserve">Подготовку, а также организацию процесса согласования проекта генерального плана в случаях, установленных статьей 25 Градостроительного кодекса Российской Федерации, обеспечивает администрация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муниципального района </w:t>
      </w:r>
      <w:r w:rsidR="00B462F1">
        <w:t>Буздяк</w:t>
      </w:r>
      <w:r w:rsidR="001361FA">
        <w:t>ский</w:t>
      </w:r>
      <w:r>
        <w:t xml:space="preserve"> район Республики Башкортостан.</w:t>
      </w:r>
    </w:p>
    <w:p w14:paraId="4350419C" w14:textId="77777777" w:rsidR="003A08E7" w:rsidRDefault="003A08E7" w:rsidP="00EB1381">
      <w:pPr>
        <w:ind w:firstLine="709"/>
        <w:rPr>
          <w:sz w:val="2"/>
          <w:szCs w:val="2"/>
        </w:rPr>
        <w:sectPr w:rsidR="003A08E7" w:rsidSect="00EB1381">
          <w:pgSz w:w="11909" w:h="16838"/>
          <w:pgMar w:top="993" w:right="710" w:bottom="993" w:left="1134" w:header="0" w:footer="3" w:gutter="0"/>
          <w:cols w:space="720"/>
          <w:noEndnote/>
          <w:docGrid w:linePitch="360"/>
        </w:sectPr>
      </w:pPr>
    </w:p>
    <w:p w14:paraId="78F1D530" w14:textId="77777777" w:rsidR="003A08E7" w:rsidRDefault="00B5127B" w:rsidP="00EB1381">
      <w:pPr>
        <w:pStyle w:val="20"/>
        <w:shd w:val="clear" w:color="auto" w:fill="auto"/>
        <w:spacing w:line="322" w:lineRule="exact"/>
        <w:ind w:firstLine="709"/>
        <w:jc w:val="left"/>
      </w:pPr>
      <w:r>
        <w:lastRenderedPageBreak/>
        <w:t>Раздел II. Состав генерального плана</w:t>
      </w:r>
    </w:p>
    <w:p w14:paraId="708C8945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437"/>
        </w:tabs>
        <w:spacing w:line="322" w:lineRule="exact"/>
        <w:ind w:right="40" w:firstLine="709"/>
        <w:jc w:val="both"/>
      </w:pPr>
      <w:r>
        <w:t>Генеральный план является градостроительным документом, определяющим в интересах населения и государства условия формирования среды жизнедеятельности, направления и границы развития территорий поселения, установление и изменение границ населенных пунктов в составе поселения, функциональное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14:paraId="5A7B1F90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245"/>
        </w:tabs>
        <w:spacing w:line="322" w:lineRule="exact"/>
        <w:ind w:firstLine="709"/>
        <w:jc w:val="both"/>
      </w:pPr>
      <w:r>
        <w:t>Проект генерального плана содержит:</w:t>
      </w:r>
    </w:p>
    <w:p w14:paraId="4076CF20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322" w:lineRule="exact"/>
        <w:ind w:firstLine="709"/>
        <w:jc w:val="both"/>
      </w:pPr>
      <w:r>
        <w:t>положение о территориальном планировании;</w:t>
      </w:r>
    </w:p>
    <w:p w14:paraId="28F4C31C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57"/>
        </w:tabs>
        <w:spacing w:line="322" w:lineRule="exact"/>
        <w:ind w:right="40" w:firstLine="709"/>
        <w:jc w:val="both"/>
      </w:pPr>
      <w:r>
        <w:t>карту планируемого размещения объектов местного, регионального и федерального значения сельского поселения;</w:t>
      </w:r>
    </w:p>
    <w:p w14:paraId="50EDE3C2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66"/>
        </w:tabs>
        <w:spacing w:line="322" w:lineRule="exact"/>
        <w:ind w:right="40" w:firstLine="709"/>
        <w:jc w:val="both"/>
      </w:pPr>
      <w:r>
        <w:t>карту границ населенных пунктов (в том числе границ образуемых населенных пунктов), входящих в состав сельского поселения;</w:t>
      </w:r>
    </w:p>
    <w:p w14:paraId="51477A78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322" w:lineRule="exact"/>
        <w:ind w:firstLine="709"/>
        <w:jc w:val="both"/>
      </w:pPr>
      <w:r>
        <w:t>карту функциональных зон сельского поселения;</w:t>
      </w:r>
    </w:p>
    <w:p w14:paraId="3E322423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322" w:lineRule="exact"/>
        <w:ind w:firstLine="709"/>
        <w:jc w:val="both"/>
      </w:pPr>
      <w:r>
        <w:t>карту транспортной и инженерной инфраструктуры.</w:t>
      </w:r>
    </w:p>
    <w:p w14:paraId="24A124B0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384"/>
        </w:tabs>
        <w:spacing w:line="322" w:lineRule="exact"/>
        <w:ind w:right="40" w:firstLine="709"/>
        <w:jc w:val="both"/>
      </w:pPr>
      <w:r>
        <w:t>Положение о территориальном планировании, содержащееся в проекте генерального плана, включает в себя:</w:t>
      </w:r>
    </w:p>
    <w:p w14:paraId="550942D6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37"/>
        </w:tabs>
        <w:spacing w:line="322" w:lineRule="exact"/>
        <w:ind w:right="40" w:firstLine="709"/>
        <w:jc w:val="both"/>
      </w:pPr>
      <w:r>
        <w:t>сведения о видах, назначении и наименованиях планируемых для размещения объектов местного значения сельского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5F55EFD8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28"/>
        </w:tabs>
        <w:spacing w:line="322" w:lineRule="exact"/>
        <w:ind w:right="40" w:firstLine="709"/>
        <w:jc w:val="both"/>
      </w:pPr>
      <w: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7EDF2514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307"/>
        </w:tabs>
        <w:spacing w:line="322" w:lineRule="exact"/>
        <w:ind w:firstLine="709"/>
        <w:jc w:val="both"/>
      </w:pPr>
      <w:r>
        <w:t>На указанных в пункте 2.2. картах соответственно отображаются:</w:t>
      </w:r>
    </w:p>
    <w:p w14:paraId="519E7AE2" w14:textId="77777777" w:rsidR="005213A3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86"/>
        </w:tabs>
        <w:spacing w:line="322" w:lineRule="exact"/>
        <w:ind w:right="40" w:firstLine="709"/>
        <w:jc w:val="both"/>
      </w:pPr>
      <w:r>
        <w:t>планируемые для размещения объекты местного значения сельского поселения, относящиеся к следующим областям</w:t>
      </w:r>
      <w:r w:rsidR="005213A3">
        <w:t>:</w:t>
      </w:r>
    </w:p>
    <w:p w14:paraId="47DD0B70" w14:textId="77777777" w:rsidR="005213A3" w:rsidRPr="00666143" w:rsidRDefault="005213A3" w:rsidP="005213A3">
      <w:pPr>
        <w:pStyle w:val="a5"/>
        <w:numPr>
          <w:ilvl w:val="0"/>
          <w:numId w:val="4"/>
        </w:numPr>
        <w:shd w:val="clear" w:color="auto" w:fill="FFFFFF"/>
        <w:spacing w:before="192" w:line="315" w:lineRule="atLeas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66143">
        <w:rPr>
          <w:rFonts w:ascii="Times New Roman" w:eastAsia="Times New Roman" w:hAnsi="Times New Roman" w:cs="Times New Roman"/>
          <w:sz w:val="25"/>
          <w:szCs w:val="25"/>
        </w:rPr>
        <w:t>а) электро-, тепло-, газо- и водоснабжение населения, водоотведение;</w:t>
      </w:r>
    </w:p>
    <w:p w14:paraId="060CB1A4" w14:textId="77777777" w:rsidR="005213A3" w:rsidRPr="00666143" w:rsidRDefault="005213A3" w:rsidP="005213A3">
      <w:pPr>
        <w:pStyle w:val="a5"/>
        <w:numPr>
          <w:ilvl w:val="0"/>
          <w:numId w:val="4"/>
        </w:numPr>
        <w:shd w:val="clear" w:color="auto" w:fill="FFFFFF"/>
        <w:spacing w:before="192" w:line="315" w:lineRule="atLeast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dst101688"/>
      <w:bookmarkEnd w:id="0"/>
      <w:r w:rsidRPr="00666143">
        <w:rPr>
          <w:rFonts w:ascii="Times New Roman" w:eastAsia="Times New Roman" w:hAnsi="Times New Roman" w:cs="Times New Roman"/>
          <w:sz w:val="25"/>
          <w:szCs w:val="25"/>
        </w:rPr>
        <w:t>б) автомобильные дороги местного значения;</w:t>
      </w:r>
    </w:p>
    <w:p w14:paraId="30078DE9" w14:textId="77777777" w:rsidR="005213A3" w:rsidRPr="00666143" w:rsidRDefault="005213A3" w:rsidP="005213A3">
      <w:pPr>
        <w:pStyle w:val="a5"/>
        <w:numPr>
          <w:ilvl w:val="0"/>
          <w:numId w:val="4"/>
        </w:numPr>
        <w:shd w:val="clear" w:color="auto" w:fill="FFFFFF"/>
        <w:spacing w:before="192" w:line="315" w:lineRule="atLeast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1" w:name="dst1271"/>
      <w:bookmarkStart w:id="2" w:name="dst101689"/>
      <w:bookmarkEnd w:id="1"/>
      <w:bookmarkEnd w:id="2"/>
      <w:r w:rsidRPr="00666143">
        <w:rPr>
          <w:rFonts w:ascii="Times New Roman" w:eastAsia="Times New Roman" w:hAnsi="Times New Roman" w:cs="Times New Roman"/>
          <w:sz w:val="25"/>
          <w:szCs w:val="25"/>
        </w:rP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14:paraId="2CDBF95D" w14:textId="77777777" w:rsidR="003A08E7" w:rsidRPr="00666143" w:rsidRDefault="005213A3" w:rsidP="005213A3">
      <w:pPr>
        <w:pStyle w:val="a5"/>
        <w:numPr>
          <w:ilvl w:val="0"/>
          <w:numId w:val="4"/>
        </w:numPr>
        <w:shd w:val="clear" w:color="auto" w:fill="FFFFFF"/>
        <w:spacing w:before="192" w:line="315" w:lineRule="atLeast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dst101690"/>
      <w:bookmarkEnd w:id="3"/>
      <w:r w:rsidRPr="00666143">
        <w:rPr>
          <w:rFonts w:ascii="Times New Roman" w:eastAsia="Times New Roman" w:hAnsi="Times New Roman" w:cs="Times New Roman"/>
          <w:sz w:val="25"/>
          <w:szCs w:val="25"/>
        </w:rPr>
        <w:t>г) иные области в связи с решением вопро</w:t>
      </w:r>
      <w:r w:rsidR="008D6860" w:rsidRPr="00666143">
        <w:rPr>
          <w:rFonts w:ascii="Times New Roman" w:eastAsia="Times New Roman" w:hAnsi="Times New Roman" w:cs="Times New Roman"/>
          <w:sz w:val="25"/>
          <w:szCs w:val="25"/>
        </w:rPr>
        <w:t>сов местного значения поселения</w:t>
      </w:r>
      <w:r w:rsidRPr="00666143">
        <w:rPr>
          <w:rFonts w:ascii="Times New Roman" w:eastAsia="Times New Roman" w:hAnsi="Times New Roman" w:cs="Times New Roman"/>
          <w:sz w:val="25"/>
          <w:szCs w:val="25"/>
        </w:rPr>
        <w:t>;</w:t>
      </w:r>
    </w:p>
    <w:p w14:paraId="0DFA36D6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46"/>
        </w:tabs>
        <w:spacing w:line="322" w:lineRule="exact"/>
        <w:ind w:right="40" w:firstLine="709"/>
        <w:jc w:val="both"/>
      </w:pPr>
      <w:r>
        <w:t>границы населенных пунктов (в том числе границы образуемых населенных пунктов), входящих в состав сельского поселения;</w:t>
      </w:r>
    </w:p>
    <w:p w14:paraId="53165F3F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04"/>
        </w:tabs>
        <w:spacing w:line="322" w:lineRule="exact"/>
        <w:ind w:right="40" w:firstLine="709"/>
        <w:jc w:val="both"/>
      </w:pPr>
      <w:r>
        <w:t>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значения;</w:t>
      </w:r>
    </w:p>
    <w:p w14:paraId="1C50D3DF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75"/>
        </w:tabs>
        <w:spacing w:line="322" w:lineRule="exact"/>
        <w:ind w:right="40" w:firstLine="709"/>
        <w:jc w:val="both"/>
      </w:pPr>
      <w:r>
        <w:t>иные области в связи с решением вопросов местного значения сельского поселения.</w:t>
      </w:r>
    </w:p>
    <w:p w14:paraId="63DCDFA3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360"/>
        </w:tabs>
        <w:spacing w:line="322" w:lineRule="exact"/>
        <w:ind w:right="40" w:firstLine="709"/>
      </w:pPr>
      <w:r>
        <w:t xml:space="preserve">К проекту генерального плана прилагаются материалы по его обоснованию в </w:t>
      </w:r>
      <w:r>
        <w:lastRenderedPageBreak/>
        <w:t>текстовой форме и в виде карт.</w:t>
      </w:r>
    </w:p>
    <w:p w14:paraId="2B7C50F3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250"/>
        </w:tabs>
        <w:spacing w:line="322" w:lineRule="exact"/>
        <w:ind w:right="40" w:firstLine="709"/>
      </w:pPr>
      <w:r>
        <w:t>Материалы по обоснованию проекта генерального плана в текстовой форме содержат:</w:t>
      </w:r>
    </w:p>
    <w:p w14:paraId="5B3A40DC" w14:textId="77777777" w:rsidR="003A08E7" w:rsidRDefault="008D6860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80"/>
        </w:tabs>
        <w:spacing w:line="322" w:lineRule="exact"/>
        <w:ind w:right="40" w:firstLine="709"/>
        <w:jc w:val="both"/>
      </w:pPr>
      <w:r w:rsidRPr="00666143">
        <w:t>сведения об утвержденных документах стратегического планирования, указанных в </w:t>
      </w:r>
      <w:hyperlink r:id="rId7" w:anchor="dst3233" w:history="1">
        <w:r w:rsidRPr="00666143">
          <w:t>части 5.2 статьи 9</w:t>
        </w:r>
      </w:hyperlink>
      <w:r w:rsidRPr="00666143">
        <w:t> </w:t>
      </w:r>
      <w:r>
        <w:t>Градостроительного кодекса РФ</w:t>
      </w:r>
      <w:r w:rsidRPr="00666143">
        <w:t>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</w:t>
      </w:r>
      <w:r w:rsidR="00B5127B">
        <w:t>;</w:t>
      </w:r>
    </w:p>
    <w:p w14:paraId="64D715CE" w14:textId="77777777" w:rsidR="003A08E7" w:rsidRDefault="008D6860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61"/>
        </w:tabs>
        <w:spacing w:line="322" w:lineRule="exact"/>
        <w:ind w:right="40" w:firstLine="709"/>
        <w:jc w:val="both"/>
      </w:pPr>
      <w:r w:rsidRPr="00666143">
        <w:t>обоснование выбранного варианта размещения объектов местного значения поселения, городского округа на основе анализа использования территорий поселения, городского округа,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</w:t>
      </w:r>
      <w:r w:rsidR="00B5127B">
        <w:t>;</w:t>
      </w:r>
    </w:p>
    <w:p w14:paraId="2A6C7088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22"/>
        </w:tabs>
        <w:spacing w:line="322" w:lineRule="exact"/>
        <w:ind w:right="40" w:firstLine="709"/>
        <w:jc w:val="both"/>
      </w:pPr>
      <w:r>
        <w:t>оценку возможного влияния планируемых для размещения объектов местного значения сельского поселения на комплексное развитие этих территорий;</w:t>
      </w:r>
    </w:p>
    <w:p w14:paraId="1D25CC14" w14:textId="77777777" w:rsidR="003A08E7" w:rsidRDefault="006E7461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57"/>
        </w:tabs>
        <w:spacing w:line="322" w:lineRule="exact"/>
        <w:ind w:right="40" w:firstLine="709"/>
        <w:jc w:val="both"/>
      </w:pPr>
      <w:r w:rsidRPr="00666143">
        <w:t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</w:r>
      <w:r w:rsidR="00B5127B">
        <w:t>;</w:t>
      </w:r>
    </w:p>
    <w:p w14:paraId="4E12D75C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56"/>
        </w:tabs>
        <w:spacing w:line="322" w:lineRule="exact"/>
        <w:ind w:right="40" w:firstLine="709"/>
        <w:jc w:val="both"/>
      </w:pPr>
      <w:r>
        <w:t>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сельского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14:paraId="43DCB1D3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81"/>
        </w:tabs>
        <w:spacing w:line="322" w:lineRule="exact"/>
        <w:ind w:right="40" w:firstLine="709"/>
        <w:jc w:val="both"/>
      </w:pPr>
      <w:r>
        <w:t xml:space="preserve">перечень и характеристику основных факторов риска возникновения чрезвычайных ситуаций природного и техногенного характера; </w:t>
      </w:r>
      <w:proofErr w:type="spellStart"/>
      <w:r>
        <w:t>инженерно</w:t>
      </w:r>
      <w:r>
        <w:softHyphen/>
        <w:t>технические</w:t>
      </w:r>
      <w:proofErr w:type="spellEnd"/>
      <w:r>
        <w:t xml:space="preserve"> мероприятия гражданской обороны, мероприятия по предупреждению чрезвычайных ситуаций;</w:t>
      </w:r>
    </w:p>
    <w:p w14:paraId="049EB77C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66"/>
        </w:tabs>
        <w:spacing w:line="322" w:lineRule="exact"/>
        <w:ind w:right="40" w:firstLine="709"/>
        <w:jc w:val="both"/>
      </w:pPr>
      <w:r>
        <w:t xml:space="preserve">перечень земельных участков, которые включаются в границы населенных пунктов, входящих в состав сельского поселения, или исключаются из их границ, с </w:t>
      </w:r>
      <w:r>
        <w:lastRenderedPageBreak/>
        <w:t>указанием категорий земель, к которым планируется отнести эти земельные участки, и целей их планируемого использования;</w:t>
      </w:r>
    </w:p>
    <w:p w14:paraId="57F1BCA1" w14:textId="77777777" w:rsidR="003A08E7" w:rsidRPr="00666143" w:rsidRDefault="003A08E7" w:rsidP="00EB1381">
      <w:pPr>
        <w:ind w:firstLine="709"/>
        <w:rPr>
          <w:rFonts w:ascii="Times New Roman" w:eastAsia="Times New Roman" w:hAnsi="Times New Roman" w:cs="Times New Roman"/>
          <w:sz w:val="25"/>
          <w:szCs w:val="25"/>
        </w:rPr>
      </w:pPr>
    </w:p>
    <w:p w14:paraId="6FDE493F" w14:textId="77777777" w:rsidR="00E9149E" w:rsidRDefault="00E9149E" w:rsidP="00E9149E">
      <w:pPr>
        <w:ind w:firstLine="709"/>
        <w:rPr>
          <w:rFonts w:ascii="Times New Roman" w:eastAsia="Times New Roman" w:hAnsi="Times New Roman" w:cs="Times New Roman"/>
          <w:sz w:val="25"/>
          <w:szCs w:val="25"/>
        </w:rPr>
      </w:pPr>
      <w:r w:rsidRPr="00E9149E">
        <w:rPr>
          <w:rFonts w:ascii="Times New Roman" w:eastAsia="Times New Roman" w:hAnsi="Times New Roman" w:cs="Times New Roman"/>
          <w:sz w:val="25"/>
          <w:szCs w:val="25"/>
        </w:rPr>
        <w:t>-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14:paraId="3DACF125" w14:textId="77777777" w:rsidR="003A08E7" w:rsidRPr="00666143" w:rsidRDefault="00E9149E" w:rsidP="00E9149E">
      <w:pPr>
        <w:ind w:firstLine="70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="00B5127B" w:rsidRPr="00666143">
        <w:rPr>
          <w:rFonts w:ascii="Times New Roman" w:eastAsia="Times New Roman" w:hAnsi="Times New Roman" w:cs="Times New Roman"/>
          <w:sz w:val="25"/>
          <w:szCs w:val="25"/>
        </w:rPr>
        <w:t>описание (в том числе в координатном режиме) существующих и планируемых границ населенных пунктов.</w:t>
      </w:r>
    </w:p>
    <w:p w14:paraId="2EABEAA4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265"/>
        </w:tabs>
        <w:spacing w:line="322" w:lineRule="exact"/>
        <w:ind w:right="60" w:firstLine="709"/>
        <w:jc w:val="both"/>
      </w:pPr>
      <w:r>
        <w:t>Материалы по обоснованию проекта генерального плана в виде карт отображают:</w:t>
      </w:r>
    </w:p>
    <w:p w14:paraId="14555306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18"/>
        </w:tabs>
        <w:spacing w:line="322" w:lineRule="exact"/>
        <w:ind w:firstLine="709"/>
        <w:jc w:val="both"/>
      </w:pPr>
      <w:r>
        <w:t>границы сельского поселения;</w:t>
      </w:r>
    </w:p>
    <w:p w14:paraId="285EBE8F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76"/>
        </w:tabs>
        <w:spacing w:line="322" w:lineRule="exact"/>
        <w:ind w:right="60" w:firstLine="709"/>
        <w:jc w:val="both"/>
      </w:pPr>
      <w:r>
        <w:t>границы существующих населенных пунктов, входящих в состав сельского поселения;</w:t>
      </w:r>
    </w:p>
    <w:p w14:paraId="55C14253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81"/>
        </w:tabs>
        <w:spacing w:line="322" w:lineRule="exact"/>
        <w:ind w:right="60" w:firstLine="709"/>
        <w:jc w:val="both"/>
      </w:pPr>
      <w:r>
        <w:t>местоположение существующих и строящихся объектов местного значения сельского поселения;</w:t>
      </w:r>
    </w:p>
    <w:p w14:paraId="721A43D7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23"/>
        </w:tabs>
        <w:spacing w:line="322" w:lineRule="exact"/>
        <w:ind w:firstLine="709"/>
        <w:jc w:val="both"/>
      </w:pPr>
      <w:r>
        <w:t>особые экономические зоны;</w:t>
      </w:r>
    </w:p>
    <w:p w14:paraId="74A97933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48"/>
        </w:tabs>
        <w:spacing w:line="322" w:lineRule="exact"/>
        <w:ind w:right="60" w:firstLine="709"/>
        <w:jc w:val="both"/>
      </w:pPr>
      <w:r>
        <w:t>особо охраняемые природные территории федерального, регионального, местного значения;</w:t>
      </w:r>
    </w:p>
    <w:p w14:paraId="249BA186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14"/>
        </w:tabs>
        <w:spacing w:line="322" w:lineRule="exact"/>
        <w:ind w:firstLine="709"/>
        <w:jc w:val="both"/>
      </w:pPr>
      <w:r>
        <w:t>территории объектов культурного наследия;</w:t>
      </w:r>
    </w:p>
    <w:p w14:paraId="01905F3C" w14:textId="77777777" w:rsidR="00E9149E" w:rsidRDefault="00E9149E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14"/>
        </w:tabs>
        <w:spacing w:line="322" w:lineRule="exact"/>
        <w:ind w:firstLine="709"/>
        <w:jc w:val="both"/>
      </w:pPr>
      <w:r w:rsidRPr="00666143">
        <w:t>территории исторических поселений федерального значения, территории исторических поселений регионального значения, границы которых утверждены в порядке, предусмотренном </w:t>
      </w:r>
      <w:hyperlink r:id="rId8" w:anchor="dst197" w:history="1">
        <w:r w:rsidRPr="00666143">
          <w:t>статьей 59</w:t>
        </w:r>
      </w:hyperlink>
      <w:r w:rsidRPr="00666143">
        <w:t> Федерального закона от 25 июня 2002 года № 73-ФЗ «Об объектах культурного наследия (памятниках истории и культуры) народов Российской Федерации»</w:t>
      </w:r>
      <w:r w:rsidR="005701F8" w:rsidRPr="00666143">
        <w:t>;</w:t>
      </w:r>
    </w:p>
    <w:p w14:paraId="1AA23433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14"/>
        </w:tabs>
        <w:spacing w:line="322" w:lineRule="exact"/>
        <w:ind w:firstLine="709"/>
        <w:jc w:val="both"/>
      </w:pPr>
      <w:r>
        <w:t>зоны с особыми условиями использования территорий;</w:t>
      </w:r>
    </w:p>
    <w:p w14:paraId="5BB9533B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29"/>
        </w:tabs>
        <w:spacing w:line="322" w:lineRule="exact"/>
        <w:ind w:right="60" w:firstLine="709"/>
        <w:jc w:val="both"/>
      </w:pPr>
      <w:r>
        <w:t>территории, подверженные риску возникновения чрезвычайных ситуаций природного и техногенного характера;</w:t>
      </w:r>
    </w:p>
    <w:p w14:paraId="6FBAE771" w14:textId="77777777" w:rsidR="00E9149E" w:rsidRDefault="00E9149E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29"/>
        </w:tabs>
        <w:spacing w:line="322" w:lineRule="exact"/>
        <w:ind w:right="60" w:firstLine="709"/>
        <w:jc w:val="both"/>
      </w:pPr>
      <w:r w:rsidRPr="00666143">
        <w:t>границы лесничеств;</w:t>
      </w:r>
    </w:p>
    <w:p w14:paraId="704DDCDF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81"/>
        </w:tabs>
        <w:spacing w:line="322" w:lineRule="exact"/>
        <w:ind w:right="60" w:firstLine="709"/>
        <w:jc w:val="both"/>
      </w:pPr>
      <w:r>
        <w:t>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сельского поселения или объектов федерального значения, объектов регионального значения, объектов местного значения муниципального района.</w:t>
      </w:r>
    </w:p>
    <w:p w14:paraId="761F5CE8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294"/>
        </w:tabs>
        <w:spacing w:line="322" w:lineRule="exact"/>
        <w:ind w:right="60" w:firstLine="709"/>
        <w:jc w:val="both"/>
      </w:pPr>
      <w:r>
        <w:t>Карты проекта генерального плана в границах сельского поселения выполняются в масштабах 1:2000. Демонстрационные материалы выполняются в масштабе 1:10000, 1:5000 или в ином масштабе, согласованном с заказчиком в зависимости от численности населения и размеров территории поселения с учетом обеспечения наглядности графических материалов в процессе проектирования.</w:t>
      </w:r>
    </w:p>
    <w:p w14:paraId="2C3C20E6" w14:textId="77777777" w:rsidR="003A08E7" w:rsidRDefault="00B5127B" w:rsidP="00EB1381">
      <w:pPr>
        <w:pStyle w:val="21"/>
        <w:numPr>
          <w:ilvl w:val="0"/>
          <w:numId w:val="3"/>
        </w:numPr>
        <w:shd w:val="clear" w:color="auto" w:fill="auto"/>
        <w:tabs>
          <w:tab w:val="left" w:pos="1356"/>
        </w:tabs>
        <w:spacing w:after="244" w:line="322" w:lineRule="exact"/>
        <w:ind w:right="60" w:firstLine="709"/>
        <w:jc w:val="both"/>
      </w:pPr>
      <w:r>
        <w:t>Исходная информация должна быть включена в материалы по обоснованию проекта генерального плана отдельным разделом.</w:t>
      </w:r>
    </w:p>
    <w:p w14:paraId="19C6F1B2" w14:textId="77777777" w:rsidR="003A08E7" w:rsidRDefault="00B5127B" w:rsidP="00EB1381">
      <w:pPr>
        <w:pStyle w:val="20"/>
        <w:shd w:val="clear" w:color="auto" w:fill="auto"/>
        <w:spacing w:line="317" w:lineRule="exact"/>
        <w:ind w:firstLine="709"/>
        <w:jc w:val="both"/>
      </w:pPr>
      <w:r>
        <w:t>Раздел III. Общий порядок подготовки и утверждения генерального плана</w:t>
      </w:r>
    </w:p>
    <w:p w14:paraId="003300DA" w14:textId="3CCFBC2C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270"/>
        </w:tabs>
        <w:spacing w:line="317" w:lineRule="exact"/>
        <w:ind w:right="60" w:firstLine="709"/>
        <w:jc w:val="both"/>
      </w:pPr>
      <w:r>
        <w:t xml:space="preserve">Решение о подготовке проекта генерального плана, а также решение о подготовке проекта внесения в генеральный план изменений принимаются главой администрации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в форме постановления, если иное не предусмотрено уставом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и принятыми на его основе муниципальными правовыми актами.</w:t>
      </w:r>
    </w:p>
    <w:p w14:paraId="3FB44DBD" w14:textId="77777777" w:rsidR="003A08E7" w:rsidRDefault="00B5127B" w:rsidP="00666143">
      <w:pPr>
        <w:pStyle w:val="21"/>
        <w:numPr>
          <w:ilvl w:val="0"/>
          <w:numId w:val="5"/>
        </w:numPr>
        <w:shd w:val="clear" w:color="auto" w:fill="auto"/>
        <w:tabs>
          <w:tab w:val="left" w:pos="1265"/>
        </w:tabs>
        <w:spacing w:line="317" w:lineRule="exact"/>
        <w:ind w:right="60" w:firstLine="709"/>
        <w:jc w:val="both"/>
      </w:pPr>
      <w:r>
        <w:t xml:space="preserve">Постановлением о подготовке проекта генерального плана сельского поселения может быть образована комиссия по подготовке проекта генерального плана как </w:t>
      </w:r>
      <w:r>
        <w:lastRenderedPageBreak/>
        <w:t>коллегиальный и совещательный орган, обеспечивающий координацию и последовательность работ по подготовке проекта генерального плана, организующий взаимодействие с исполнителем данных работ и согласование необходимых проектных решений. На комиссию могут быть возложены и иные задачи в рамках подготовки проекта генерального плана. В состав комиссии могут входить представители заинтересованных органов мес</w:t>
      </w:r>
      <w:r w:rsidR="00666143">
        <w:t>тного самоуправления поселения</w:t>
      </w:r>
      <w:r>
        <w:t>, государственных органов (по согласованию с ними), муниципальных предприятий, учреждений и организаций (по согласованию с ними), представители местных общественных объединений и жители сельского поселения.</w:t>
      </w:r>
    </w:p>
    <w:p w14:paraId="03171B64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298"/>
        </w:tabs>
        <w:spacing w:line="322" w:lineRule="exact"/>
        <w:ind w:right="40" w:firstLine="709"/>
        <w:jc w:val="both"/>
      </w:pPr>
      <w:r>
        <w:t>Определение исполнителя разработки проекта генерального плана, предложений о внесении изменений в генеральный план осуществляется, как правило, путем проведения конкурса, аукциона.</w:t>
      </w:r>
    </w:p>
    <w:p w14:paraId="28827105" w14:textId="77777777" w:rsidR="003A08E7" w:rsidRDefault="00B5127B" w:rsidP="00EB1381">
      <w:pPr>
        <w:pStyle w:val="21"/>
        <w:shd w:val="clear" w:color="auto" w:fill="auto"/>
        <w:spacing w:line="322" w:lineRule="exact"/>
        <w:ind w:right="40" w:firstLine="709"/>
        <w:jc w:val="both"/>
      </w:pPr>
      <w:r>
        <w:t>С победителем конкурса, аукциона, заключается муниципальный контракт на выполнение работ по разработке проекта генерального плана.</w:t>
      </w:r>
    </w:p>
    <w:p w14:paraId="2F368E4F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509"/>
        </w:tabs>
        <w:spacing w:line="322" w:lineRule="exact"/>
        <w:ind w:right="40" w:firstLine="709"/>
        <w:jc w:val="both"/>
      </w:pPr>
      <w:r>
        <w:t>Исполнителем разработки проекта генерального плана в соответствии с требованиями законодательства Российской Федерации в области регулирования градостроительной деятельности, законодательства субъекта Российской Федерации, муниципальных правовых актов, а также в соответствии с требованиями муниципального контракта и задания на проектирование (градостроительного задани</w:t>
      </w:r>
      <w:r w:rsidR="00666143">
        <w:t>я) генерального плана осуществ</w:t>
      </w:r>
      <w:r>
        <w:t>ляется:</w:t>
      </w:r>
    </w:p>
    <w:p w14:paraId="5AFE2DBC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08"/>
        </w:tabs>
        <w:spacing w:line="322" w:lineRule="exact"/>
        <w:ind w:firstLine="709"/>
        <w:jc w:val="both"/>
      </w:pPr>
      <w:r>
        <w:t>сбор исходных данных для проектирования;</w:t>
      </w:r>
    </w:p>
    <w:p w14:paraId="642D789C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08"/>
        </w:tabs>
        <w:spacing w:line="322" w:lineRule="exact"/>
        <w:ind w:firstLine="709"/>
        <w:jc w:val="both"/>
      </w:pPr>
      <w:r>
        <w:t>обобщение полученных текстовых и графических материалов;</w:t>
      </w:r>
    </w:p>
    <w:p w14:paraId="3F78E76B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56"/>
        </w:tabs>
        <w:spacing w:line="322" w:lineRule="exact"/>
        <w:ind w:right="40" w:firstLine="709"/>
        <w:jc w:val="both"/>
      </w:pPr>
      <w:r>
        <w:t>подготовка основных проектных решений и их согласование с заказчиком, структурными подразделениями администрации муниципального образования, соответствующими муниципальными и немуниципальными предприятиями, учреждениями и организациями;</w:t>
      </w:r>
    </w:p>
    <w:p w14:paraId="1C52B92F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80"/>
        </w:tabs>
        <w:spacing w:line="322" w:lineRule="exact"/>
        <w:ind w:right="40" w:firstLine="709"/>
        <w:jc w:val="both"/>
      </w:pPr>
      <w:r>
        <w:t>разработка специализированных разделов проекта генерального плана, не входящих в состав положения о территориальном планировании и материалов по обоснованию генерального плана, но необходимых для принятия качественных проектных решений, с привлечением при необходимости на договорной основе субподрядных организаций;</w:t>
      </w:r>
    </w:p>
    <w:p w14:paraId="2C96F43A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70"/>
        </w:tabs>
        <w:spacing w:line="322" w:lineRule="exact"/>
        <w:ind w:right="40" w:firstLine="709"/>
        <w:jc w:val="both"/>
      </w:pPr>
      <w:r>
        <w:t>содействие заказчику в выборе земельных участков для предоставления в целях строительства или комплексного освоения в целях жилищного строительства в процессе разработки проекта генерального плана;</w:t>
      </w:r>
    </w:p>
    <w:p w14:paraId="362418BB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227"/>
        </w:tabs>
        <w:spacing w:line="322" w:lineRule="exact"/>
        <w:ind w:right="40" w:firstLine="709"/>
        <w:jc w:val="both"/>
      </w:pPr>
      <w:r>
        <w:t>содействие муниципальному заказчику в согласовании проекта генерального плана с согласующими органами, определенными градостроительным законодательством;</w:t>
      </w:r>
    </w:p>
    <w:p w14:paraId="21D59899" w14:textId="77777777" w:rsidR="003A08E7" w:rsidRDefault="00B5127B" w:rsidP="00EB1381">
      <w:pPr>
        <w:pStyle w:val="21"/>
        <w:numPr>
          <w:ilvl w:val="0"/>
          <w:numId w:val="4"/>
        </w:numPr>
        <w:shd w:val="clear" w:color="auto" w:fill="auto"/>
        <w:tabs>
          <w:tab w:val="left" w:pos="386"/>
        </w:tabs>
        <w:spacing w:line="322" w:lineRule="exact"/>
        <w:ind w:right="40" w:firstLine="709"/>
        <w:jc w:val="both"/>
      </w:pPr>
      <w:r>
        <w:t>доработка с учетом согласованных решений и сдача текстовых и графических материалов проекта генерального плана и материалов по его обоснованию заказчику.</w:t>
      </w:r>
    </w:p>
    <w:p w14:paraId="1A4BF72E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408"/>
        </w:tabs>
        <w:spacing w:line="322" w:lineRule="exact"/>
        <w:ind w:right="40" w:firstLine="709"/>
        <w:jc w:val="both"/>
      </w:pPr>
      <w:r>
        <w:t xml:space="preserve">Проект генерального плана до его утверждения подлежит в соответствии со статьей 25 Градостроительного кодекса Российской Федерации обязательному согласованию в </w:t>
      </w:r>
      <w:r>
        <w:rPr>
          <w:rStyle w:val="1"/>
        </w:rPr>
        <w:t>порядке</w:t>
      </w:r>
      <w:r>
        <w:t>, установленном уполномоченным Правительством Российской Федерации федеральным органом исполнительной власти.</w:t>
      </w:r>
    </w:p>
    <w:p w14:paraId="6F567221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384"/>
        </w:tabs>
        <w:spacing w:line="322" w:lineRule="exact"/>
        <w:ind w:right="40" w:firstLine="709"/>
        <w:jc w:val="both"/>
      </w:pPr>
      <w:r>
        <w:t>Опубликование проекта генерального плана осуществляется в ФГИС ТП с использованием официального сайта сельского поселения в сети "Интернет".</w:t>
      </w:r>
    </w:p>
    <w:p w14:paraId="626554B2" w14:textId="36CC0399" w:rsidR="003A08E7" w:rsidRDefault="00B5127B" w:rsidP="00666143">
      <w:pPr>
        <w:pStyle w:val="21"/>
        <w:numPr>
          <w:ilvl w:val="0"/>
          <w:numId w:val="5"/>
        </w:numPr>
        <w:shd w:val="clear" w:color="auto" w:fill="auto"/>
        <w:tabs>
          <w:tab w:val="left" w:pos="1446"/>
        </w:tabs>
        <w:spacing w:line="322" w:lineRule="exact"/>
        <w:ind w:right="40" w:firstLine="709"/>
        <w:jc w:val="both"/>
      </w:pPr>
      <w:r>
        <w:t>Проект генерального плана рассматривается на публичных слушаниях с участием населения сельского поселения. Организацию и</w:t>
      </w:r>
      <w:r w:rsidR="00666143">
        <w:t xml:space="preserve"> </w:t>
      </w:r>
      <w:r>
        <w:t xml:space="preserve">проведение публичных слушаний осуществляется в соответствии с положениями </w:t>
      </w:r>
      <w:r>
        <w:rPr>
          <w:rStyle w:val="1"/>
        </w:rPr>
        <w:t xml:space="preserve">статьи 28 Градостроительного кодекса </w:t>
      </w:r>
      <w:r>
        <w:rPr>
          <w:rStyle w:val="1"/>
        </w:rPr>
        <w:lastRenderedPageBreak/>
        <w:t>Российской Федерации</w:t>
      </w:r>
      <w:r>
        <w:t xml:space="preserve">, уставом сельского поселения </w:t>
      </w:r>
      <w:proofErr w:type="spellStart"/>
      <w:r w:rsidR="001361FA">
        <w:t>Кузеевский</w:t>
      </w:r>
      <w:proofErr w:type="spellEnd"/>
      <w:r>
        <w:t xml:space="preserve"> сельсовет и муниципальными правовыми актами органа местного самоуправления сельского поселения.</w:t>
      </w:r>
    </w:p>
    <w:p w14:paraId="646F227A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350"/>
        </w:tabs>
        <w:spacing w:line="322" w:lineRule="exact"/>
        <w:ind w:right="40" w:firstLine="709"/>
        <w:jc w:val="both"/>
      </w:pPr>
      <w:r>
        <w:t>Протокол общественных обсуждений или публичных слушаний, заключение о результатах общественных обсуждений или публичных слушаний являются обязательным приложением к проекту генерального плана, направляемому главой сельского поселения, соответственно в представительный орган местного самоуправления поселения.</w:t>
      </w:r>
    </w:p>
    <w:p w14:paraId="168A9F27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365"/>
        </w:tabs>
        <w:spacing w:line="322" w:lineRule="exact"/>
        <w:ind w:right="40" w:firstLine="709"/>
        <w:jc w:val="both"/>
      </w:pPr>
      <w:r>
        <w:t>Представительный орган местного самоуправления поселения с учетом протокола общественных обсуждений или публичных слушаний,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сельского поселения на доработку в соответствии с указанными протоколом и заключением.</w:t>
      </w:r>
    </w:p>
    <w:p w14:paraId="5F08662B" w14:textId="77777777" w:rsidR="003A08E7" w:rsidRDefault="00B5127B" w:rsidP="00EB1381">
      <w:pPr>
        <w:pStyle w:val="21"/>
        <w:numPr>
          <w:ilvl w:val="0"/>
          <w:numId w:val="5"/>
        </w:numPr>
        <w:shd w:val="clear" w:color="auto" w:fill="auto"/>
        <w:tabs>
          <w:tab w:val="left" w:pos="1346"/>
        </w:tabs>
        <w:spacing w:after="357" w:line="322" w:lineRule="exact"/>
        <w:ind w:right="40" w:firstLine="709"/>
        <w:jc w:val="both"/>
      </w:pPr>
      <w:r>
        <w:t>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генерального плана, вправе оспорить генеральный план в судебном порядке.</w:t>
      </w:r>
    </w:p>
    <w:p w14:paraId="60447901" w14:textId="77777777" w:rsidR="003A08E7" w:rsidRDefault="00B5127B" w:rsidP="00EB1381">
      <w:pPr>
        <w:pStyle w:val="20"/>
        <w:shd w:val="clear" w:color="auto" w:fill="auto"/>
        <w:spacing w:line="250" w:lineRule="exact"/>
        <w:ind w:firstLine="709"/>
        <w:jc w:val="left"/>
      </w:pPr>
      <w:r>
        <w:t>Раздел IV. Внесение изменений в Генеральный план сельского</w:t>
      </w:r>
    </w:p>
    <w:p w14:paraId="3DE2FF18" w14:textId="77777777" w:rsidR="003A08E7" w:rsidRDefault="00B5127B" w:rsidP="00EB1381">
      <w:pPr>
        <w:pStyle w:val="20"/>
        <w:shd w:val="clear" w:color="auto" w:fill="auto"/>
        <w:spacing w:after="9" w:line="250" w:lineRule="exact"/>
        <w:ind w:right="20" w:firstLine="709"/>
      </w:pPr>
      <w:r>
        <w:t>поселения</w:t>
      </w:r>
    </w:p>
    <w:p w14:paraId="48610C7E" w14:textId="77777777" w:rsidR="003A08E7" w:rsidRDefault="00B5127B" w:rsidP="00EB1381">
      <w:pPr>
        <w:pStyle w:val="21"/>
        <w:numPr>
          <w:ilvl w:val="0"/>
          <w:numId w:val="6"/>
        </w:numPr>
        <w:shd w:val="clear" w:color="auto" w:fill="auto"/>
        <w:tabs>
          <w:tab w:val="left" w:pos="1216"/>
        </w:tabs>
        <w:spacing w:line="317" w:lineRule="exact"/>
        <w:ind w:right="40" w:firstLine="709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заинтересованные физические и юридические лица вправе обращаться к главе сельского поселения с предложениями о внесении изменений в генеральный план.</w:t>
      </w:r>
    </w:p>
    <w:p w14:paraId="4E291045" w14:textId="77777777" w:rsidR="003A08E7" w:rsidRDefault="00B5127B" w:rsidP="00EB1381">
      <w:pPr>
        <w:pStyle w:val="21"/>
        <w:numPr>
          <w:ilvl w:val="0"/>
          <w:numId w:val="6"/>
        </w:numPr>
        <w:shd w:val="clear" w:color="auto" w:fill="auto"/>
        <w:tabs>
          <w:tab w:val="left" w:pos="1278"/>
        </w:tabs>
        <w:spacing w:line="317" w:lineRule="exact"/>
        <w:ind w:right="40" w:firstLine="709"/>
        <w:jc w:val="both"/>
      </w:pPr>
      <w:r>
        <w:t xml:space="preserve">Внесение изменений в генеральный план осуществляется в соответствии с настоящей статьей и </w:t>
      </w:r>
      <w:r>
        <w:rPr>
          <w:rStyle w:val="1"/>
        </w:rPr>
        <w:t>статьями 9</w:t>
      </w:r>
      <w:r>
        <w:t xml:space="preserve"> и 25 Градостроительного Кодекса Российской Федерации.</w:t>
      </w:r>
    </w:p>
    <w:p w14:paraId="18620062" w14:textId="77777777" w:rsidR="003A08E7" w:rsidRDefault="00B5127B" w:rsidP="00EB1381">
      <w:pPr>
        <w:pStyle w:val="21"/>
        <w:numPr>
          <w:ilvl w:val="0"/>
          <w:numId w:val="6"/>
        </w:numPr>
        <w:shd w:val="clear" w:color="auto" w:fill="auto"/>
        <w:tabs>
          <w:tab w:val="left" w:pos="1235"/>
        </w:tabs>
        <w:spacing w:line="317" w:lineRule="exact"/>
        <w:ind w:right="40" w:firstLine="709"/>
        <w:jc w:val="both"/>
      </w:pPr>
      <w:r>
        <w:t>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общественных обсуждений или публичных слушаний.</w:t>
      </w:r>
    </w:p>
    <w:p w14:paraId="02B576DD" w14:textId="77777777" w:rsidR="003A08E7" w:rsidRDefault="00B5127B" w:rsidP="00EB1381">
      <w:pPr>
        <w:pStyle w:val="21"/>
        <w:numPr>
          <w:ilvl w:val="0"/>
          <w:numId w:val="6"/>
        </w:numPr>
        <w:shd w:val="clear" w:color="auto" w:fill="auto"/>
        <w:tabs>
          <w:tab w:val="left" w:pos="1072"/>
        </w:tabs>
        <w:spacing w:line="317" w:lineRule="exact"/>
        <w:ind w:right="40" w:firstLine="709"/>
        <w:jc w:val="both"/>
      </w:pPr>
      <w:r>
        <w:t>При подготовке в составе проекта генерального плана поселения карты границ населенных пунктов, в границы населенного пункта подлежит включению земельный участок из земель лесного фонда в случае, если все его границы являются смежными с земельными участками, расположенными в границах населенного пункта.</w:t>
      </w:r>
    </w:p>
    <w:p w14:paraId="069DA5CD" w14:textId="77777777" w:rsidR="003A08E7" w:rsidRDefault="003A08E7" w:rsidP="00EB1381">
      <w:pPr>
        <w:ind w:firstLine="709"/>
        <w:rPr>
          <w:sz w:val="2"/>
          <w:szCs w:val="2"/>
        </w:rPr>
      </w:pPr>
    </w:p>
    <w:sectPr w:rsidR="003A08E7" w:rsidSect="00EB1381">
      <w:pgSz w:w="11909" w:h="16838"/>
      <w:pgMar w:top="993" w:right="710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8E50" w14:textId="77777777" w:rsidR="008246FF" w:rsidRDefault="008246FF" w:rsidP="003A08E7">
      <w:r>
        <w:separator/>
      </w:r>
    </w:p>
  </w:endnote>
  <w:endnote w:type="continuationSeparator" w:id="0">
    <w:p w14:paraId="2A04A42E" w14:textId="77777777" w:rsidR="008246FF" w:rsidRDefault="008246FF" w:rsidP="003A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ABD3" w14:textId="77777777" w:rsidR="008246FF" w:rsidRDefault="008246FF"/>
  </w:footnote>
  <w:footnote w:type="continuationSeparator" w:id="0">
    <w:p w14:paraId="382C0F27" w14:textId="77777777" w:rsidR="008246FF" w:rsidRDefault="008246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036"/>
    <w:multiLevelType w:val="multilevel"/>
    <w:tmpl w:val="992CA4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07441"/>
    <w:multiLevelType w:val="multilevel"/>
    <w:tmpl w:val="720A5B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6304F"/>
    <w:multiLevelType w:val="multilevel"/>
    <w:tmpl w:val="34FE8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3748DB"/>
    <w:multiLevelType w:val="multilevel"/>
    <w:tmpl w:val="933E46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42D40"/>
    <w:multiLevelType w:val="multilevel"/>
    <w:tmpl w:val="44D89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824E6B"/>
    <w:multiLevelType w:val="multilevel"/>
    <w:tmpl w:val="4184C7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8E7"/>
    <w:rsid w:val="001361FA"/>
    <w:rsid w:val="00367138"/>
    <w:rsid w:val="003A08E7"/>
    <w:rsid w:val="00506E9F"/>
    <w:rsid w:val="005213A3"/>
    <w:rsid w:val="005701F8"/>
    <w:rsid w:val="005A3286"/>
    <w:rsid w:val="006444FE"/>
    <w:rsid w:val="00666143"/>
    <w:rsid w:val="006E7461"/>
    <w:rsid w:val="008246FF"/>
    <w:rsid w:val="008D6860"/>
    <w:rsid w:val="00B462F1"/>
    <w:rsid w:val="00B5127B"/>
    <w:rsid w:val="00C26FC0"/>
    <w:rsid w:val="00D77C5B"/>
    <w:rsid w:val="00E9149E"/>
    <w:rsid w:val="00EB1381"/>
    <w:rsid w:val="00F0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332"/>
  <w15:docId w15:val="{184659B9-B81F-430F-AB6C-3899D73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08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08E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A0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3A0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pt">
    <w:name w:val="Основной текст + Интервал 1 pt"/>
    <w:basedOn w:val="a4"/>
    <w:rsid w:val="003A0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3A08E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Основной текст (3)"/>
    <w:basedOn w:val="3"/>
    <w:rsid w:val="003A08E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sid w:val="003A0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3A0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1">
    <w:name w:val="Основной текст1"/>
    <w:basedOn w:val="a4"/>
    <w:rsid w:val="003A0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rsid w:val="003A08E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21">
    <w:name w:val="Основной текст2"/>
    <w:basedOn w:val="a"/>
    <w:link w:val="a4"/>
    <w:rsid w:val="003A08E7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3A08E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40">
    <w:name w:val="Основной текст (4)"/>
    <w:basedOn w:val="a"/>
    <w:link w:val="4"/>
    <w:rsid w:val="003A08E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customStyle="1" w:styleId="50">
    <w:name w:val="Основной текст (5)"/>
    <w:basedOn w:val="a"/>
    <w:link w:val="5"/>
    <w:rsid w:val="003A08E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paragraph" w:styleId="a5">
    <w:name w:val="List Paragraph"/>
    <w:basedOn w:val="a"/>
    <w:uiPriority w:val="34"/>
    <w:qFormat/>
    <w:rsid w:val="0052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79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3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318/5fcf10985c8ef6a435ced85e4de742c4f59d330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1040/d8120ea09ee48323fcc56ffdafd1f2c62901657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2021-10-07T04:49:00Z</cp:lastPrinted>
  <dcterms:created xsi:type="dcterms:W3CDTF">2021-09-28T06:16:00Z</dcterms:created>
  <dcterms:modified xsi:type="dcterms:W3CDTF">2021-10-07T04:50:00Z</dcterms:modified>
</cp:coreProperties>
</file>